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80C6D" w14:textId="77777777" w:rsidR="007E41D3" w:rsidRPr="007E41D3" w:rsidRDefault="007E41D3" w:rsidP="007E41D3">
      <w:pPr>
        <w:spacing w:after="0"/>
        <w:jc w:val="right"/>
        <w:rPr>
          <w:rFonts w:ascii="Arial" w:hAnsi="Arial" w:cs="Arial"/>
          <w:b/>
          <w:color w:val="000000"/>
        </w:rPr>
      </w:pPr>
      <w:bookmarkStart w:id="0" w:name="_Hlk35198736"/>
      <w:r w:rsidRPr="007E41D3">
        <w:rPr>
          <w:rFonts w:ascii="Arial" w:hAnsi="Arial" w:cs="Arial"/>
          <w:b/>
          <w:color w:val="000000"/>
        </w:rPr>
        <w:t>Załącznik nr 3 do Zaproszenia</w:t>
      </w:r>
    </w:p>
    <w:p w14:paraId="5B8165E5" w14:textId="77777777" w:rsidR="007E41D3" w:rsidRPr="007E41D3" w:rsidRDefault="007E41D3" w:rsidP="007E41D3">
      <w:pPr>
        <w:spacing w:after="0"/>
        <w:jc w:val="center"/>
        <w:rPr>
          <w:rFonts w:ascii="Arial" w:hAnsi="Arial" w:cs="Arial"/>
          <w:b/>
          <w:color w:val="000000"/>
        </w:rPr>
      </w:pPr>
    </w:p>
    <w:p w14:paraId="0E2EFA28" w14:textId="77777777" w:rsidR="007E41D3" w:rsidRPr="007E41D3" w:rsidRDefault="007E41D3" w:rsidP="007E41D3">
      <w:pPr>
        <w:spacing w:after="0"/>
        <w:jc w:val="center"/>
        <w:rPr>
          <w:rFonts w:ascii="Arial" w:hAnsi="Arial" w:cs="Arial"/>
          <w:b/>
          <w:color w:val="000000"/>
        </w:rPr>
      </w:pPr>
      <w:r w:rsidRPr="007E41D3">
        <w:rPr>
          <w:rFonts w:ascii="Arial" w:hAnsi="Arial" w:cs="Arial"/>
          <w:b/>
          <w:color w:val="000000"/>
        </w:rPr>
        <w:t>POROZUMIENIE /wzór/</w:t>
      </w:r>
    </w:p>
    <w:p w14:paraId="3B3F7C97" w14:textId="77777777" w:rsidR="007E41D3" w:rsidRPr="007E41D3" w:rsidRDefault="007E41D3" w:rsidP="007E41D3">
      <w:pPr>
        <w:spacing w:after="0"/>
        <w:jc w:val="center"/>
        <w:rPr>
          <w:rFonts w:ascii="Arial" w:hAnsi="Arial" w:cs="Arial"/>
          <w:color w:val="000000"/>
        </w:rPr>
      </w:pPr>
      <w:r w:rsidRPr="007E41D3">
        <w:rPr>
          <w:rFonts w:ascii="Arial" w:hAnsi="Arial" w:cs="Arial"/>
          <w:color w:val="000000"/>
        </w:rPr>
        <w:t>Nr…………/ZUD/2021</w:t>
      </w:r>
    </w:p>
    <w:p w14:paraId="0D9B7F34" w14:textId="77777777" w:rsidR="007E41D3" w:rsidRPr="007E41D3" w:rsidRDefault="007E41D3" w:rsidP="007E41D3">
      <w:pPr>
        <w:spacing w:after="0"/>
        <w:jc w:val="center"/>
        <w:rPr>
          <w:rFonts w:ascii="Arial" w:hAnsi="Arial" w:cs="Arial"/>
          <w:b/>
          <w:color w:val="000000"/>
        </w:rPr>
      </w:pPr>
      <w:r w:rsidRPr="007E41D3">
        <w:rPr>
          <w:rFonts w:ascii="Arial" w:hAnsi="Arial" w:cs="Arial"/>
          <w:color w:val="000000"/>
        </w:rPr>
        <w:t xml:space="preserve">   zawarte we Wrocławiu w dniu …………… </w:t>
      </w:r>
    </w:p>
    <w:p w14:paraId="216BB945" w14:textId="77777777" w:rsidR="007E41D3" w:rsidRPr="007E41D3" w:rsidRDefault="007E41D3" w:rsidP="007E41D3">
      <w:pPr>
        <w:spacing w:after="0"/>
        <w:jc w:val="center"/>
        <w:rPr>
          <w:rFonts w:ascii="Arial" w:hAnsi="Arial" w:cs="Arial"/>
          <w:color w:val="000000"/>
        </w:rPr>
      </w:pPr>
      <w:r w:rsidRPr="007E41D3">
        <w:rPr>
          <w:rFonts w:ascii="Arial" w:hAnsi="Arial" w:cs="Arial"/>
          <w:color w:val="000000"/>
        </w:rPr>
        <w:t>pomiędzy:</w:t>
      </w:r>
    </w:p>
    <w:p w14:paraId="3CAF5B91" w14:textId="77777777" w:rsidR="007E41D3" w:rsidRPr="007E41D3" w:rsidRDefault="007E41D3" w:rsidP="007E41D3">
      <w:pPr>
        <w:spacing w:after="0"/>
        <w:jc w:val="both"/>
        <w:rPr>
          <w:rFonts w:ascii="Arial" w:hAnsi="Arial" w:cs="Arial"/>
          <w:color w:val="000000"/>
        </w:rPr>
      </w:pPr>
    </w:p>
    <w:p w14:paraId="2E5898CD" w14:textId="4A3330D5" w:rsidR="007E41D3" w:rsidRPr="007E41D3" w:rsidRDefault="007E41D3" w:rsidP="007E41D3">
      <w:pPr>
        <w:spacing w:after="0"/>
        <w:jc w:val="both"/>
        <w:rPr>
          <w:rFonts w:ascii="Arial" w:hAnsi="Arial" w:cs="Arial"/>
        </w:rPr>
      </w:pPr>
      <w:r w:rsidRPr="007E41D3">
        <w:rPr>
          <w:rFonts w:ascii="Arial" w:hAnsi="Arial" w:cs="Arial"/>
          <w:b/>
          <w:bCs/>
        </w:rPr>
        <w:t>Wrocławskim Przedsiębiorstwem Hala Ludowa Sp. z o.o.</w:t>
      </w:r>
      <w:r w:rsidRPr="007E41D3">
        <w:rPr>
          <w:rFonts w:ascii="Arial" w:hAnsi="Arial" w:cs="Arial"/>
          <w:b/>
        </w:rPr>
        <w:t xml:space="preserve"> </w:t>
      </w:r>
      <w:r w:rsidRPr="007E41D3">
        <w:rPr>
          <w:rFonts w:ascii="Arial" w:hAnsi="Arial" w:cs="Arial"/>
        </w:rPr>
        <w:t xml:space="preserve">z siedzibą przy ul. Wystawowej 1, 51-618 Wrocław, wpisanym do rejestru przedsiębiorców Krajowego </w:t>
      </w:r>
      <w:r w:rsidRPr="00E61F7E">
        <w:rPr>
          <w:rFonts w:ascii="Arial" w:hAnsi="Arial" w:cs="Arial"/>
        </w:rPr>
        <w:t xml:space="preserve">Rejestru Sądowego prowadzonego przez Sąd Rejonowy dla Wrocławia Fabrycznej Wydział VI Gospodarczy KRS pod nr KRS: 0000051000, wysokość kapitału zakładowego: </w:t>
      </w:r>
      <w:r w:rsidR="00E61F7E" w:rsidRPr="00E61F7E">
        <w:rPr>
          <w:rFonts w:ascii="Arial" w:hAnsi="Arial" w:cs="Arial"/>
        </w:rPr>
        <w:t>209.686</w:t>
      </w:r>
      <w:r w:rsidRPr="00E61F7E">
        <w:rPr>
          <w:rFonts w:ascii="Arial" w:hAnsi="Arial" w:cs="Arial"/>
        </w:rPr>
        <w:t>.000,00 zł, NIP: 896-000-10-95, REGON: 001005092, reprezentowanym przez:</w:t>
      </w:r>
      <w:r w:rsidRPr="007E41D3">
        <w:rPr>
          <w:rFonts w:ascii="Arial" w:hAnsi="Arial" w:cs="Arial"/>
        </w:rPr>
        <w:t xml:space="preserve"> </w:t>
      </w:r>
    </w:p>
    <w:p w14:paraId="4DDCE4B6" w14:textId="77777777" w:rsidR="007E41D3" w:rsidRDefault="007E41D3" w:rsidP="007E41D3">
      <w:pPr>
        <w:spacing w:after="0"/>
        <w:jc w:val="both"/>
        <w:rPr>
          <w:rFonts w:ascii="Arial" w:hAnsi="Arial" w:cs="Arial"/>
          <w:b/>
        </w:rPr>
      </w:pPr>
    </w:p>
    <w:p w14:paraId="17EAC31F" w14:textId="7536AECD" w:rsidR="007E41D3" w:rsidRPr="007E41D3" w:rsidRDefault="007E41D3" w:rsidP="007E41D3">
      <w:pPr>
        <w:spacing w:after="0"/>
        <w:jc w:val="both"/>
        <w:rPr>
          <w:rFonts w:ascii="Arial" w:hAnsi="Arial" w:cs="Arial"/>
          <w:b/>
        </w:rPr>
      </w:pPr>
      <w:r w:rsidRPr="007E41D3">
        <w:rPr>
          <w:rFonts w:ascii="Arial" w:hAnsi="Arial" w:cs="Arial"/>
          <w:b/>
        </w:rPr>
        <w:t>Prezesa Zarządu – Magdalenę Piasecką,</w:t>
      </w:r>
    </w:p>
    <w:p w14:paraId="15222149" w14:textId="77777777" w:rsidR="007E41D3" w:rsidRDefault="007E41D3" w:rsidP="007E41D3">
      <w:pPr>
        <w:spacing w:after="0"/>
        <w:jc w:val="both"/>
        <w:rPr>
          <w:rFonts w:ascii="Arial" w:hAnsi="Arial" w:cs="Arial"/>
        </w:rPr>
      </w:pPr>
    </w:p>
    <w:p w14:paraId="244C3D27" w14:textId="2528466A" w:rsidR="007E41D3" w:rsidRPr="007E41D3" w:rsidRDefault="007E41D3" w:rsidP="007E41D3">
      <w:pPr>
        <w:spacing w:after="0"/>
        <w:jc w:val="both"/>
        <w:rPr>
          <w:rFonts w:ascii="Arial" w:hAnsi="Arial" w:cs="Arial"/>
          <w:b/>
          <w:bCs/>
        </w:rPr>
      </w:pPr>
      <w:r w:rsidRPr="007E41D3">
        <w:rPr>
          <w:rFonts w:ascii="Arial" w:hAnsi="Arial" w:cs="Arial"/>
        </w:rPr>
        <w:t xml:space="preserve">zwaną dalej: </w:t>
      </w:r>
      <w:r w:rsidRPr="007E41D3">
        <w:rPr>
          <w:rFonts w:ascii="Arial" w:hAnsi="Arial" w:cs="Arial"/>
          <w:b/>
          <w:bCs/>
        </w:rPr>
        <w:t>Spółką,</w:t>
      </w:r>
    </w:p>
    <w:p w14:paraId="5D0A74FB" w14:textId="77777777" w:rsidR="007E41D3" w:rsidRDefault="007E41D3" w:rsidP="007E41D3">
      <w:pPr>
        <w:spacing w:after="0"/>
        <w:jc w:val="both"/>
        <w:rPr>
          <w:rFonts w:ascii="Arial" w:hAnsi="Arial" w:cs="Arial"/>
        </w:rPr>
      </w:pPr>
    </w:p>
    <w:p w14:paraId="1BD2C02F" w14:textId="596399A7" w:rsidR="007E41D3" w:rsidRPr="007E41D3" w:rsidRDefault="007E41D3" w:rsidP="007E41D3">
      <w:pPr>
        <w:spacing w:after="0"/>
        <w:jc w:val="both"/>
        <w:rPr>
          <w:rFonts w:ascii="Arial" w:hAnsi="Arial" w:cs="Arial"/>
        </w:rPr>
      </w:pPr>
      <w:r w:rsidRPr="007E41D3">
        <w:rPr>
          <w:rFonts w:ascii="Arial" w:hAnsi="Arial" w:cs="Arial"/>
        </w:rPr>
        <w:t>a</w:t>
      </w:r>
    </w:p>
    <w:p w14:paraId="7F239BB2" w14:textId="77777777" w:rsidR="007E41D3" w:rsidRPr="007E41D3" w:rsidRDefault="007E41D3" w:rsidP="007E41D3">
      <w:pPr>
        <w:spacing w:after="0"/>
        <w:jc w:val="both"/>
        <w:rPr>
          <w:rFonts w:ascii="Arial" w:hAnsi="Arial" w:cs="Arial"/>
        </w:rPr>
      </w:pPr>
      <w:r w:rsidRPr="007E41D3">
        <w:rPr>
          <w:rFonts w:ascii="Arial" w:hAnsi="Arial" w:cs="Arial"/>
          <w:b/>
          <w:bCs/>
        </w:rPr>
        <w:t xml:space="preserve">…………………………………., </w:t>
      </w:r>
      <w:r w:rsidRPr="007E41D3">
        <w:rPr>
          <w:rFonts w:ascii="Arial" w:hAnsi="Arial" w:cs="Arial"/>
        </w:rPr>
        <w:t>z siedzibą przy ul. ……………………we ………………….,</w:t>
      </w:r>
      <w:r w:rsidRPr="007E41D3">
        <w:rPr>
          <w:rFonts w:ascii="Arial" w:hAnsi="Arial" w:cs="Arial"/>
          <w:b/>
          <w:bCs/>
        </w:rPr>
        <w:t xml:space="preserve"> </w:t>
      </w:r>
      <w:r w:rsidRPr="007E41D3">
        <w:rPr>
          <w:rFonts w:ascii="Arial" w:hAnsi="Arial" w:cs="Arial"/>
        </w:rPr>
        <w:t xml:space="preserve">(…-…) </w:t>
      </w:r>
      <w:r w:rsidRPr="007E41D3">
        <w:rPr>
          <w:rFonts w:ascii="Arial" w:hAnsi="Arial" w:cs="Arial"/>
          <w:b/>
          <w:bCs/>
        </w:rPr>
        <w:t xml:space="preserve">……………., </w:t>
      </w:r>
      <w:r w:rsidRPr="007E41D3">
        <w:rPr>
          <w:rFonts w:ascii="Arial" w:hAnsi="Arial" w:cs="Arial"/>
          <w:color w:val="000000"/>
        </w:rPr>
        <w:t>wpisaną do rejestru Krajowego Rejestru Sądowego prowadzonego przez Sąd Rejonowy dla ………………. Wydział Gospodarczy</w:t>
      </w:r>
      <w:r w:rsidRPr="007E41D3">
        <w:rPr>
          <w:rFonts w:ascii="Arial" w:hAnsi="Arial" w:cs="Arial"/>
        </w:rPr>
        <w:t xml:space="preserve"> Krajowego Rejestru Sądowego pod nr KRS ……………………………., nr NIP……………………, nr REGON ………………….., reprezentowaną przez:</w:t>
      </w:r>
    </w:p>
    <w:p w14:paraId="1418E697" w14:textId="77777777" w:rsidR="007E41D3" w:rsidRPr="007E41D3" w:rsidRDefault="007E41D3" w:rsidP="007E41D3">
      <w:pPr>
        <w:spacing w:after="0"/>
        <w:jc w:val="both"/>
        <w:rPr>
          <w:rFonts w:ascii="Arial" w:hAnsi="Arial" w:cs="Arial"/>
          <w:b/>
        </w:rPr>
      </w:pPr>
      <w:r w:rsidRPr="007E41D3">
        <w:rPr>
          <w:rFonts w:ascii="Arial" w:hAnsi="Arial" w:cs="Arial"/>
          <w:b/>
        </w:rPr>
        <w:t>…………………………..,</w:t>
      </w:r>
    </w:p>
    <w:p w14:paraId="3E0567FD" w14:textId="77777777" w:rsidR="007E41D3" w:rsidRDefault="007E41D3" w:rsidP="007E41D3">
      <w:pPr>
        <w:spacing w:after="0"/>
        <w:jc w:val="both"/>
        <w:rPr>
          <w:rFonts w:ascii="Arial" w:hAnsi="Arial" w:cs="Arial"/>
        </w:rPr>
      </w:pPr>
    </w:p>
    <w:p w14:paraId="1A52EA20" w14:textId="2E3EE5DF" w:rsidR="007E41D3" w:rsidRPr="007E41D3" w:rsidRDefault="007E41D3" w:rsidP="007E41D3">
      <w:pPr>
        <w:spacing w:after="0"/>
        <w:jc w:val="both"/>
        <w:rPr>
          <w:rFonts w:ascii="Arial" w:hAnsi="Arial" w:cs="Arial"/>
        </w:rPr>
      </w:pPr>
      <w:r w:rsidRPr="007E41D3">
        <w:rPr>
          <w:rFonts w:ascii="Arial" w:hAnsi="Arial" w:cs="Arial"/>
        </w:rPr>
        <w:t xml:space="preserve">zwanym dalej: </w:t>
      </w:r>
      <w:r w:rsidRPr="007E41D3">
        <w:rPr>
          <w:rFonts w:ascii="Arial" w:hAnsi="Arial" w:cs="Arial"/>
          <w:b/>
        </w:rPr>
        <w:t>Podmiotem,</w:t>
      </w:r>
    </w:p>
    <w:p w14:paraId="79EC9B19" w14:textId="77777777" w:rsidR="007E41D3" w:rsidRPr="007E41D3" w:rsidRDefault="007E41D3" w:rsidP="007E41D3">
      <w:pPr>
        <w:spacing w:after="0"/>
        <w:jc w:val="both"/>
        <w:rPr>
          <w:rFonts w:ascii="Arial" w:hAnsi="Arial" w:cs="Arial"/>
        </w:rPr>
      </w:pPr>
    </w:p>
    <w:p w14:paraId="0507073F" w14:textId="77777777" w:rsidR="007E41D3" w:rsidRPr="007E41D3" w:rsidRDefault="007E41D3" w:rsidP="007E41D3">
      <w:pPr>
        <w:spacing w:after="0"/>
        <w:jc w:val="both"/>
        <w:rPr>
          <w:rFonts w:ascii="Arial" w:hAnsi="Arial" w:cs="Arial"/>
        </w:rPr>
      </w:pPr>
      <w:r w:rsidRPr="007E41D3">
        <w:rPr>
          <w:rFonts w:ascii="Arial" w:hAnsi="Arial" w:cs="Arial"/>
        </w:rPr>
        <w:t>zwanych dalej łącznie: „</w:t>
      </w:r>
      <w:r w:rsidRPr="007E41D3">
        <w:rPr>
          <w:rFonts w:ascii="Arial" w:hAnsi="Arial" w:cs="Arial"/>
          <w:b/>
        </w:rPr>
        <w:t>Stronami”</w:t>
      </w:r>
      <w:r w:rsidRPr="007E41D3">
        <w:rPr>
          <w:rFonts w:ascii="Arial" w:hAnsi="Arial" w:cs="Arial"/>
        </w:rPr>
        <w:t>,</w:t>
      </w:r>
    </w:p>
    <w:p w14:paraId="79ADA46B" w14:textId="77777777" w:rsidR="007E41D3" w:rsidRPr="007E41D3" w:rsidRDefault="007E41D3" w:rsidP="007E41D3">
      <w:pPr>
        <w:spacing w:after="0"/>
        <w:jc w:val="both"/>
        <w:rPr>
          <w:rFonts w:ascii="Arial" w:hAnsi="Arial" w:cs="Arial"/>
        </w:rPr>
      </w:pPr>
    </w:p>
    <w:p w14:paraId="1589A757" w14:textId="77777777" w:rsidR="007E41D3" w:rsidRPr="007E41D3" w:rsidRDefault="007E41D3" w:rsidP="007E41D3">
      <w:pPr>
        <w:spacing w:after="0"/>
        <w:jc w:val="both"/>
        <w:rPr>
          <w:rFonts w:ascii="Arial" w:hAnsi="Arial" w:cs="Arial"/>
          <w:b/>
        </w:rPr>
      </w:pPr>
      <w:r w:rsidRPr="007E41D3">
        <w:rPr>
          <w:rFonts w:ascii="Arial" w:hAnsi="Arial" w:cs="Arial"/>
          <w:b/>
        </w:rPr>
        <w:t>dotyczące organizacji strefy gastronomicznej i najmu powierzchni na terenach zewnętrznych Kompleksu Hali Stulecia, tj. na placu parkingowym przy wejściu „D” do Hali Stulecia (zwany dalej „placem”).</w:t>
      </w:r>
    </w:p>
    <w:p w14:paraId="78A1F018" w14:textId="77777777" w:rsidR="003400C8" w:rsidRDefault="003400C8" w:rsidP="007E41D3">
      <w:pPr>
        <w:pStyle w:val="Paragraf"/>
        <w:spacing w:line="276" w:lineRule="auto"/>
        <w:rPr>
          <w:rFonts w:ascii="Arial" w:hAnsi="Arial" w:cs="Arial"/>
          <w:sz w:val="22"/>
          <w:szCs w:val="22"/>
        </w:rPr>
      </w:pPr>
    </w:p>
    <w:p w14:paraId="6BB392CF" w14:textId="375FFE0C" w:rsidR="007E41D3" w:rsidRPr="007E41D3" w:rsidRDefault="007E41D3" w:rsidP="007E41D3">
      <w:pPr>
        <w:pStyle w:val="Paragraf"/>
        <w:spacing w:line="276" w:lineRule="auto"/>
        <w:rPr>
          <w:rFonts w:ascii="Arial" w:hAnsi="Arial" w:cs="Arial"/>
          <w:sz w:val="22"/>
          <w:szCs w:val="22"/>
        </w:rPr>
      </w:pPr>
      <w:r w:rsidRPr="007E41D3">
        <w:rPr>
          <w:rFonts w:ascii="Arial" w:hAnsi="Arial" w:cs="Arial"/>
          <w:sz w:val="22"/>
          <w:szCs w:val="22"/>
        </w:rPr>
        <w:t>§ 1</w:t>
      </w:r>
    </w:p>
    <w:p w14:paraId="631410C0" w14:textId="77777777" w:rsidR="007E41D3" w:rsidRPr="007E41D3" w:rsidRDefault="007E41D3" w:rsidP="007E41D3">
      <w:pPr>
        <w:pStyle w:val="Paragraf"/>
        <w:spacing w:line="276" w:lineRule="auto"/>
        <w:rPr>
          <w:rFonts w:ascii="Arial" w:hAnsi="Arial" w:cs="Arial"/>
          <w:sz w:val="22"/>
          <w:szCs w:val="22"/>
        </w:rPr>
      </w:pPr>
      <w:r w:rsidRPr="007E41D3">
        <w:rPr>
          <w:rFonts w:ascii="Arial" w:hAnsi="Arial" w:cs="Arial"/>
          <w:sz w:val="22"/>
          <w:szCs w:val="22"/>
        </w:rPr>
        <w:t>[przedmiot porozumienia, prawa i obowiązki Spółki]</w:t>
      </w:r>
    </w:p>
    <w:p w14:paraId="13D371D7" w14:textId="77777777" w:rsidR="007E41D3" w:rsidRPr="007E41D3" w:rsidRDefault="007E41D3" w:rsidP="007E41D3">
      <w:pPr>
        <w:spacing w:after="0"/>
        <w:jc w:val="both"/>
        <w:rPr>
          <w:rFonts w:ascii="Arial" w:hAnsi="Arial" w:cs="Arial"/>
          <w:iCs/>
        </w:rPr>
      </w:pPr>
      <w:r w:rsidRPr="007E41D3">
        <w:rPr>
          <w:rFonts w:ascii="Arial" w:hAnsi="Arial" w:cs="Arial"/>
          <w:b/>
          <w:iCs/>
        </w:rPr>
        <w:t>Spółka</w:t>
      </w:r>
      <w:r w:rsidRPr="007E41D3">
        <w:rPr>
          <w:rFonts w:ascii="Arial" w:hAnsi="Arial" w:cs="Arial"/>
          <w:iCs/>
        </w:rPr>
        <w:t xml:space="preserve"> oświadcza i informuje, że: </w:t>
      </w:r>
    </w:p>
    <w:p w14:paraId="31C301A6" w14:textId="707335CA" w:rsidR="007E41D3" w:rsidRPr="007E41D3" w:rsidRDefault="007E41D3" w:rsidP="007E41D3">
      <w:pPr>
        <w:pStyle w:val="Akapitzlist"/>
        <w:numPr>
          <w:ilvl w:val="0"/>
          <w:numId w:val="11"/>
        </w:numPr>
        <w:spacing w:after="0" w:line="276" w:lineRule="auto"/>
        <w:ind w:left="714" w:hanging="357"/>
        <w:contextualSpacing w:val="0"/>
        <w:jc w:val="both"/>
        <w:rPr>
          <w:rFonts w:ascii="Arial" w:hAnsi="Arial" w:cs="Arial"/>
          <w:iCs/>
        </w:rPr>
      </w:pPr>
      <w:r w:rsidRPr="007E41D3">
        <w:rPr>
          <w:rFonts w:ascii="Arial" w:hAnsi="Arial" w:cs="Arial"/>
        </w:rPr>
        <w:t xml:space="preserve">jest podmiotem uprawnionym do dysponowania obiektami należącymi do Kompleksu Hali Stulecia położonego we Wrocławiu przy ul. Wystawowej 1 (dalej: Kompleks) </w:t>
      </w:r>
      <w:r w:rsidRPr="007E41D3">
        <w:rPr>
          <w:rFonts w:ascii="Arial" w:hAnsi="Arial" w:cs="Arial"/>
        </w:rPr>
        <w:br/>
        <w:t xml:space="preserve">w zakresie niezbędnym do należytego wykonania postanowień Porozumienia oraz, że Kompleks ten jest zlokalizowany w strefie ścisłej ochrony konserwatorskiej tj. </w:t>
      </w:r>
      <w:r>
        <w:rPr>
          <w:rFonts w:ascii="Arial" w:hAnsi="Arial" w:cs="Arial"/>
        </w:rPr>
        <w:br/>
      </w:r>
      <w:r w:rsidRPr="007E41D3">
        <w:rPr>
          <w:rFonts w:ascii="Arial" w:hAnsi="Arial" w:cs="Arial"/>
        </w:rPr>
        <w:lastRenderedPageBreak/>
        <w:t>w Zespole Hali Stulecia wpisanym do rejestru zabytków oraz, że Hala Stulecia jest obiektem wpisanym na Listę Światowego Dziedzictwa UNESCO,</w:t>
      </w:r>
    </w:p>
    <w:p w14:paraId="21230E28" w14:textId="0E4E8D65" w:rsidR="007E41D3" w:rsidRPr="007E41D3" w:rsidRDefault="007E41D3" w:rsidP="007E41D3">
      <w:pPr>
        <w:pStyle w:val="Akapitzlist"/>
        <w:numPr>
          <w:ilvl w:val="0"/>
          <w:numId w:val="11"/>
        </w:numPr>
        <w:spacing w:after="0" w:line="276" w:lineRule="auto"/>
        <w:ind w:left="714" w:hanging="357"/>
        <w:contextualSpacing w:val="0"/>
        <w:jc w:val="both"/>
        <w:rPr>
          <w:rFonts w:ascii="Arial" w:hAnsi="Arial" w:cs="Arial"/>
          <w:iCs/>
        </w:rPr>
      </w:pPr>
      <w:r w:rsidRPr="007E41D3">
        <w:rPr>
          <w:rFonts w:ascii="Arial" w:hAnsi="Arial" w:cs="Arial"/>
        </w:rPr>
        <w:t>t</w:t>
      </w:r>
      <w:r w:rsidRPr="007E41D3">
        <w:rPr>
          <w:rFonts w:ascii="Arial" w:eastAsia="Times New Roman" w:hAnsi="Arial" w:cs="Arial"/>
          <w:lang w:eastAsia="pl-PL"/>
        </w:rPr>
        <w:t xml:space="preserve">ermin rozpoczęcia funkcjonowania strefy gastronomicznej </w:t>
      </w:r>
      <w:r w:rsidR="00E713BC">
        <w:rPr>
          <w:rFonts w:ascii="Arial" w:eastAsia="Times New Roman" w:hAnsi="Arial" w:cs="Arial"/>
          <w:lang w:eastAsia="pl-PL"/>
        </w:rPr>
        <w:t xml:space="preserve">(zwanej dalej też strefą) </w:t>
      </w:r>
      <w:r w:rsidR="00E212EB">
        <w:rPr>
          <w:rFonts w:ascii="Arial" w:eastAsia="Times New Roman" w:hAnsi="Arial" w:cs="Arial"/>
          <w:lang w:eastAsia="pl-PL"/>
        </w:rPr>
        <w:t xml:space="preserve">na placu </w:t>
      </w:r>
      <w:r w:rsidRPr="007E41D3">
        <w:rPr>
          <w:rFonts w:ascii="Arial" w:eastAsia="Times New Roman" w:hAnsi="Arial" w:cs="Arial"/>
          <w:lang w:eastAsia="pl-PL"/>
        </w:rPr>
        <w:t xml:space="preserve">zaplanowany jest od </w:t>
      </w:r>
      <w:r w:rsidRPr="007E41D3">
        <w:rPr>
          <w:rFonts w:ascii="Arial" w:eastAsia="Times New Roman" w:hAnsi="Arial" w:cs="Arial"/>
          <w:b/>
          <w:bCs/>
          <w:lang w:eastAsia="pl-PL"/>
        </w:rPr>
        <w:t>01.05.2021</w:t>
      </w:r>
      <w:r w:rsidRPr="007E41D3">
        <w:rPr>
          <w:rFonts w:ascii="Arial" w:eastAsia="Times New Roman" w:hAnsi="Arial" w:cs="Arial"/>
          <w:lang w:eastAsia="pl-PL"/>
        </w:rPr>
        <w:t xml:space="preserve"> r. (prace montażowe możliwe są w dniu 28-29.04.2021 od godz. 10.00). Zakończenie działalności strefy Spółka przewiduje na dzień </w:t>
      </w:r>
      <w:r w:rsidRPr="007E41D3">
        <w:rPr>
          <w:rFonts w:ascii="Arial" w:eastAsia="Times New Roman" w:hAnsi="Arial" w:cs="Arial"/>
          <w:b/>
          <w:bCs/>
          <w:lang w:eastAsia="pl-PL"/>
        </w:rPr>
        <w:t>10.10.2021 r.</w:t>
      </w:r>
      <w:r w:rsidRPr="007E41D3">
        <w:rPr>
          <w:rFonts w:ascii="Arial" w:eastAsia="Times New Roman" w:hAnsi="Arial" w:cs="Arial"/>
          <w:lang w:eastAsia="pl-PL"/>
        </w:rPr>
        <w:t xml:space="preserve"> (prace demontażowe mogą być prowadzone do 13.10.2021 r. do godz. 12.00) z opcją przedłużenia ww. terminu, o ile Spółka będzie miała taką możliwość, a Podmiot wykaże zainteresowanie. Z uwagi na trwający stan epidemii, do czasu wydania odpowiednich decyzji administracyjnych lub aktów prawnych zezwalających na korzystanie przez odwiedzających z miejsc przeznaczonych na konsumpcję</w:t>
      </w:r>
      <w:r w:rsidRPr="007E41D3">
        <w:rPr>
          <w:rFonts w:ascii="Arial" w:hAnsi="Arial" w:cs="Arial"/>
        </w:rPr>
        <w:t>, w tym zezwalających na funkcjonowanie ogródka gastronomicznego</w:t>
      </w:r>
      <w:r w:rsidRPr="007E41D3">
        <w:rPr>
          <w:rFonts w:ascii="Arial" w:eastAsia="Times New Roman" w:hAnsi="Arial" w:cs="Arial"/>
          <w:lang w:eastAsia="pl-PL"/>
        </w:rPr>
        <w:t xml:space="preserve">, </w:t>
      </w:r>
      <w:r w:rsidRPr="007E41D3">
        <w:rPr>
          <w:rFonts w:ascii="Arial" w:eastAsia="Times New Roman" w:hAnsi="Arial" w:cs="Arial"/>
          <w:b/>
          <w:bCs/>
          <w:lang w:eastAsia="pl-PL"/>
        </w:rPr>
        <w:t>możliwe będzie prowadzenie działalności gastronomicznej przez Podmiot wyłącznie w systemie „na wynos”</w:t>
      </w:r>
      <w:r w:rsidRPr="007E41D3">
        <w:rPr>
          <w:rFonts w:ascii="Arial" w:eastAsia="Times New Roman" w:hAnsi="Arial" w:cs="Arial"/>
          <w:lang w:eastAsia="pl-PL"/>
        </w:rPr>
        <w:t xml:space="preserve">. </w:t>
      </w:r>
      <w:r w:rsidRPr="007E41D3">
        <w:rPr>
          <w:rFonts w:ascii="Arial" w:eastAsia="Times New Roman" w:hAnsi="Arial" w:cs="Arial"/>
          <w:b/>
          <w:bCs/>
          <w:lang w:eastAsia="pl-PL"/>
        </w:rPr>
        <w:t>Spółka zastrzega zmianę ww. warunków, na każdym etapie realizacji działalności gastronomicznej w strefie, w sytuacji zmian obowiązujących przepisów prawa w tym zakresie</w:t>
      </w:r>
      <w:r w:rsidRPr="007E41D3">
        <w:rPr>
          <w:rFonts w:ascii="Arial" w:eastAsia="Times New Roman" w:hAnsi="Arial" w:cs="Arial"/>
          <w:lang w:eastAsia="pl-PL"/>
        </w:rPr>
        <w:t xml:space="preserve">. O powyższym </w:t>
      </w:r>
      <w:r w:rsidR="00AC29BC">
        <w:rPr>
          <w:rFonts w:ascii="Arial" w:eastAsia="Times New Roman" w:hAnsi="Arial" w:cs="Arial"/>
          <w:lang w:eastAsia="pl-PL"/>
        </w:rPr>
        <w:t>Strony będą się wzajemnie</w:t>
      </w:r>
      <w:r w:rsidR="00AC29BC" w:rsidRPr="007E41D3">
        <w:rPr>
          <w:rFonts w:ascii="Arial" w:eastAsia="Times New Roman" w:hAnsi="Arial" w:cs="Arial"/>
          <w:lang w:eastAsia="pl-PL"/>
        </w:rPr>
        <w:t xml:space="preserve"> </w:t>
      </w:r>
      <w:r w:rsidR="00AC29BC">
        <w:rPr>
          <w:rFonts w:ascii="Arial" w:eastAsia="Times New Roman" w:hAnsi="Arial" w:cs="Arial"/>
          <w:lang w:eastAsia="pl-PL"/>
        </w:rPr>
        <w:t>informować</w:t>
      </w:r>
      <w:r w:rsidRPr="007E41D3">
        <w:rPr>
          <w:rFonts w:ascii="Arial" w:eastAsia="Times New Roman" w:hAnsi="Arial" w:cs="Arial"/>
          <w:lang w:eastAsia="pl-PL"/>
        </w:rPr>
        <w:t xml:space="preserve"> (pismo lub e-mail),</w:t>
      </w:r>
    </w:p>
    <w:p w14:paraId="58E2C7A2" w14:textId="762E73A0" w:rsidR="007E41D3" w:rsidRPr="007E41D3" w:rsidRDefault="007E41D3" w:rsidP="007E41D3">
      <w:pPr>
        <w:pStyle w:val="Akapitzlist"/>
        <w:numPr>
          <w:ilvl w:val="0"/>
          <w:numId w:val="11"/>
        </w:numPr>
        <w:spacing w:after="0" w:line="276" w:lineRule="auto"/>
        <w:ind w:left="714" w:hanging="357"/>
        <w:contextualSpacing w:val="0"/>
        <w:jc w:val="both"/>
        <w:rPr>
          <w:rFonts w:ascii="Arial" w:hAnsi="Arial" w:cs="Arial"/>
          <w:iCs/>
        </w:rPr>
      </w:pPr>
      <w:r w:rsidRPr="007E41D3">
        <w:rPr>
          <w:rFonts w:ascii="Arial" w:hAnsi="Arial" w:cs="Arial"/>
          <w:iCs/>
        </w:rPr>
        <w:t xml:space="preserve">w wyniku konkursu ofert na organizację strefy gastronomicznej na placu, </w:t>
      </w:r>
      <w:r w:rsidRPr="007E41D3">
        <w:rPr>
          <w:rFonts w:ascii="Arial" w:hAnsi="Arial" w:cs="Arial"/>
          <w:iCs/>
        </w:rPr>
        <w:br/>
        <w:t>w okresie od 01.05.2021</w:t>
      </w:r>
      <w:r w:rsidR="00AF5157">
        <w:rPr>
          <w:rFonts w:ascii="Arial" w:hAnsi="Arial" w:cs="Arial"/>
          <w:iCs/>
        </w:rPr>
        <w:t xml:space="preserve"> r.</w:t>
      </w:r>
      <w:r w:rsidRPr="007E41D3">
        <w:rPr>
          <w:rFonts w:ascii="Arial" w:hAnsi="Arial" w:cs="Arial"/>
          <w:iCs/>
        </w:rPr>
        <w:t xml:space="preserve"> do 10.10.2021 </w:t>
      </w:r>
      <w:r w:rsidR="00AF5157">
        <w:rPr>
          <w:rFonts w:ascii="Arial" w:hAnsi="Arial" w:cs="Arial"/>
          <w:iCs/>
        </w:rPr>
        <w:t xml:space="preserve">r. </w:t>
      </w:r>
      <w:r w:rsidRPr="007E41D3">
        <w:rPr>
          <w:rFonts w:ascii="Arial" w:hAnsi="Arial" w:cs="Arial"/>
          <w:iCs/>
        </w:rPr>
        <w:t xml:space="preserve">i wybór Podmiotu do świadczenia usługi gastronomicznej w ww. okresie i miejscu (przy uwzględnieniu postanowień </w:t>
      </w:r>
      <w:r w:rsidRPr="007E41D3">
        <w:rPr>
          <w:rFonts w:ascii="Arial" w:hAnsi="Arial" w:cs="Arial"/>
          <w:iCs/>
        </w:rPr>
        <w:br/>
        <w:t xml:space="preserve">w podpunkcie „b”), </w:t>
      </w:r>
      <w:r w:rsidRPr="007E41D3">
        <w:rPr>
          <w:rFonts w:ascii="Arial" w:hAnsi="Arial" w:cs="Arial"/>
        </w:rPr>
        <w:t>wyraża zgodę na ustawienie przez Podmiot stoiska gastronomicznego (zwane dalej: stoiskiem) o powierzchni do 18m</w:t>
      </w:r>
      <w:r w:rsidRPr="007E41D3">
        <w:rPr>
          <w:rFonts w:ascii="Arial" w:hAnsi="Arial" w:cs="Arial"/>
          <w:vertAlign w:val="superscript"/>
        </w:rPr>
        <w:t>2</w:t>
      </w:r>
      <w:r w:rsidRPr="007E41D3">
        <w:rPr>
          <w:rFonts w:ascii="Arial" w:hAnsi="Arial" w:cs="Arial"/>
        </w:rPr>
        <w:t xml:space="preserve"> (</w:t>
      </w:r>
      <w:proofErr w:type="spellStart"/>
      <w:r w:rsidRPr="007E41D3">
        <w:rPr>
          <w:rFonts w:ascii="Arial" w:hAnsi="Arial" w:cs="Arial"/>
        </w:rPr>
        <w:t>foodtruk</w:t>
      </w:r>
      <w:proofErr w:type="spellEnd"/>
      <w:r w:rsidRPr="007E41D3">
        <w:rPr>
          <w:rFonts w:ascii="Arial" w:hAnsi="Arial" w:cs="Arial"/>
        </w:rPr>
        <w:t xml:space="preserve"> np. </w:t>
      </w:r>
      <w:r w:rsidRPr="007E41D3">
        <w:rPr>
          <w:rFonts w:ascii="Arial" w:hAnsi="Arial" w:cs="Arial"/>
        </w:rPr>
        <w:br/>
        <w:t>o wymiarach 6m x 3m) wraz z zapleczem technicznym o powierzchni do 3m</w:t>
      </w:r>
      <w:r w:rsidRPr="007E41D3">
        <w:rPr>
          <w:rFonts w:ascii="Arial" w:hAnsi="Arial" w:cs="Arial"/>
          <w:vertAlign w:val="superscript"/>
        </w:rPr>
        <w:t>2</w:t>
      </w:r>
      <w:r w:rsidRPr="007E41D3">
        <w:rPr>
          <w:rFonts w:ascii="Arial" w:hAnsi="Arial" w:cs="Arial"/>
        </w:rPr>
        <w:t xml:space="preserve"> </w:t>
      </w:r>
      <w:r w:rsidRPr="007E41D3">
        <w:rPr>
          <w:rFonts w:ascii="Arial" w:hAnsi="Arial" w:cs="Arial"/>
        </w:rPr>
        <w:br/>
        <w:t xml:space="preserve">(zaplecze przy stoisku </w:t>
      </w:r>
      <w:r w:rsidRPr="007E41D3">
        <w:rPr>
          <w:rFonts w:ascii="Arial" w:eastAsia="Times New Roman" w:hAnsi="Arial" w:cs="Arial"/>
          <w:lang w:eastAsia="pl-PL"/>
        </w:rPr>
        <w:t>z przeznaczeniem do ustawienia kosza na śmieci, skrzynkę elektryczną itp.)</w:t>
      </w:r>
      <w:r w:rsidRPr="007E41D3">
        <w:rPr>
          <w:rFonts w:ascii="Arial" w:hAnsi="Arial" w:cs="Arial"/>
        </w:rPr>
        <w:t xml:space="preserve"> i wyznacza miejsce ustawienia ww. stoiska wraz z zapleczem, zgodnie z planem stanowiącym </w:t>
      </w:r>
      <w:r w:rsidRPr="007E41D3">
        <w:rPr>
          <w:rFonts w:ascii="Arial" w:hAnsi="Arial" w:cs="Arial"/>
          <w:b/>
          <w:bCs/>
        </w:rPr>
        <w:t>Załącznik nr 1</w:t>
      </w:r>
      <w:r w:rsidRPr="007E41D3">
        <w:rPr>
          <w:rFonts w:ascii="Arial" w:hAnsi="Arial" w:cs="Arial"/>
        </w:rPr>
        <w:t xml:space="preserve"> do Porozumienia /łączna powierzchnia zwana: Przedmiotem Porozumienia lub wynajmowanym terenem/.</w:t>
      </w:r>
      <w:r w:rsidRPr="007E41D3">
        <w:rPr>
          <w:rFonts w:ascii="Arial" w:eastAsia="Times New Roman" w:hAnsi="Arial" w:cs="Arial"/>
          <w:lang w:eastAsia="pl-PL"/>
        </w:rPr>
        <w:t xml:space="preserve"> Z</w:t>
      </w:r>
      <w:r w:rsidRPr="007E41D3">
        <w:rPr>
          <w:rFonts w:ascii="Arial" w:hAnsi="Arial" w:cs="Arial"/>
        </w:rPr>
        <w:t xml:space="preserve"> uwagi na charakter prowadzonej działalności </w:t>
      </w:r>
      <w:r w:rsidRPr="007E41D3">
        <w:rPr>
          <w:rFonts w:ascii="Arial" w:hAnsi="Arial" w:cs="Arial"/>
          <w:iCs/>
        </w:rPr>
        <w:t>i wydarze</w:t>
      </w:r>
      <w:r w:rsidR="009A373B">
        <w:rPr>
          <w:rFonts w:ascii="Arial" w:hAnsi="Arial" w:cs="Arial"/>
          <w:iCs/>
        </w:rPr>
        <w:t>ń</w:t>
      </w:r>
      <w:r w:rsidRPr="007E41D3">
        <w:rPr>
          <w:rFonts w:ascii="Arial" w:hAnsi="Arial" w:cs="Arial"/>
          <w:iCs/>
        </w:rPr>
        <w:t xml:space="preserve"> odbywając</w:t>
      </w:r>
      <w:r w:rsidR="009A373B">
        <w:rPr>
          <w:rFonts w:ascii="Arial" w:hAnsi="Arial" w:cs="Arial"/>
          <w:iCs/>
        </w:rPr>
        <w:t>y</w:t>
      </w:r>
      <w:r w:rsidR="00AC29BC">
        <w:rPr>
          <w:rFonts w:ascii="Arial" w:hAnsi="Arial" w:cs="Arial"/>
          <w:iCs/>
        </w:rPr>
        <w:t>c</w:t>
      </w:r>
      <w:r w:rsidR="009A373B">
        <w:rPr>
          <w:rFonts w:ascii="Arial" w:hAnsi="Arial" w:cs="Arial"/>
          <w:iCs/>
        </w:rPr>
        <w:t>h</w:t>
      </w:r>
      <w:r w:rsidRPr="007E41D3">
        <w:rPr>
          <w:rFonts w:ascii="Arial" w:hAnsi="Arial" w:cs="Arial"/>
          <w:iCs/>
        </w:rPr>
        <w:t xml:space="preserve"> się na terenie Kompleksu, w tym najmowanie przez organizatorów wydarzeń przestrzeni w obiekcie Hali Stulecia, Wrocławskim Centrum Kongresowym i na terenach zewnętrznych, </w:t>
      </w:r>
      <w:r w:rsidRPr="007E41D3">
        <w:rPr>
          <w:rFonts w:ascii="Arial" w:hAnsi="Arial" w:cs="Arial"/>
        </w:rPr>
        <w:t>Spółka</w:t>
      </w:r>
      <w:r w:rsidRPr="007E41D3">
        <w:rPr>
          <w:rFonts w:ascii="Arial" w:hAnsi="Arial" w:cs="Arial"/>
          <w:iCs/>
        </w:rPr>
        <w:t xml:space="preserve"> zastrzega sobie możliwość tymczasowej zmiany lokalizacji stoiska. W przypadku takiej sytuacji, Spółka poinformuje Podmiot o konieczności zmiany lokalizacji najpóźniej do 7 dni przed terminem przeniesienia stoiska w miejsce zastępcze, wyznaczone przez Spółkę, na terenie zewnętrznym Kompleksu. Strony ustalają, że Podmiot może nie wyrazić zgody na wskazaną lokalizację zastępczą, co będzie równoznaczne z rezygnacją Podmiotu z prowadzenia działalności w terminie zmiany lokalizacji stoiska. Spółka jednocześnie informuje, że na dzień podpisania Porozumienia, nie ma w planach organizacji wydarzeń, dla których stoiska gastronomiczne będą musiały zmienić ustaloną lokalizację, </w:t>
      </w:r>
    </w:p>
    <w:p w14:paraId="0F11670C" w14:textId="629E9A5D" w:rsidR="007E41D3" w:rsidRPr="007E41D3" w:rsidRDefault="007E41D3" w:rsidP="007E41D3">
      <w:pPr>
        <w:pStyle w:val="Akapitzlist"/>
        <w:numPr>
          <w:ilvl w:val="0"/>
          <w:numId w:val="11"/>
        </w:numPr>
        <w:spacing w:after="0" w:line="276" w:lineRule="auto"/>
        <w:ind w:left="714" w:hanging="357"/>
        <w:contextualSpacing w:val="0"/>
        <w:jc w:val="both"/>
        <w:rPr>
          <w:rFonts w:ascii="Arial" w:hAnsi="Arial" w:cs="Arial"/>
          <w:iCs/>
        </w:rPr>
      </w:pPr>
      <w:r w:rsidRPr="007E41D3">
        <w:rPr>
          <w:rFonts w:ascii="Arial" w:hAnsi="Arial" w:cs="Arial"/>
        </w:rPr>
        <w:t xml:space="preserve">wyraża zgodę na zaproponowaną przez Podmiot aranżację stoiska, którą przedstawiają zdjęcia/wizualizacje zawarte w </w:t>
      </w:r>
      <w:r w:rsidRPr="007E41D3">
        <w:rPr>
          <w:rFonts w:ascii="Arial" w:hAnsi="Arial" w:cs="Arial"/>
          <w:b/>
          <w:bCs/>
        </w:rPr>
        <w:t>Załączniku nr 2</w:t>
      </w:r>
      <w:r w:rsidRPr="007E41D3">
        <w:rPr>
          <w:rFonts w:ascii="Arial" w:hAnsi="Arial" w:cs="Arial"/>
        </w:rPr>
        <w:t xml:space="preserve"> do Porozumienia. </w:t>
      </w:r>
      <w:r w:rsidRPr="007E41D3">
        <w:rPr>
          <w:rFonts w:ascii="Arial" w:eastAsia="Times New Roman" w:hAnsi="Arial" w:cs="Arial"/>
          <w:lang w:eastAsia="pl-PL"/>
        </w:rPr>
        <w:t xml:space="preserve">Spółka zastrzega możliwość wprowadzenia zmian w aranżacji wybranego stoiska, zgodnie z zaleceniami/opinią Miejskiego Konserwatora Zabytków, a Podmiot zobowiązany jest te zmiany wprowadzić lub uzgodnić ze Spółką inne możliwe rozwiązanie. Podmiot nie ma możliwości lokalizowania dodatkowych obiektów (namiotów, </w:t>
      </w:r>
      <w:proofErr w:type="spellStart"/>
      <w:r w:rsidRPr="007E41D3">
        <w:rPr>
          <w:rFonts w:ascii="Arial" w:eastAsia="Times New Roman" w:hAnsi="Arial" w:cs="Arial"/>
          <w:lang w:eastAsia="pl-PL"/>
        </w:rPr>
        <w:t>dmuchańców</w:t>
      </w:r>
      <w:proofErr w:type="spellEnd"/>
      <w:r w:rsidRPr="007E41D3">
        <w:rPr>
          <w:rFonts w:ascii="Arial" w:eastAsia="Times New Roman" w:hAnsi="Arial" w:cs="Arial"/>
          <w:lang w:eastAsia="pl-PL"/>
        </w:rPr>
        <w:t xml:space="preserve">, stanowisk ekspozycyjnych itp.) na terenie trawników lub na powierzchni przylegającej do stoiska, a także wyklucza się stosowanie nośników reklamowych. </w:t>
      </w:r>
      <w:r w:rsidRPr="007E41D3">
        <w:rPr>
          <w:rFonts w:ascii="Arial" w:hAnsi="Arial" w:cs="Arial"/>
        </w:rPr>
        <w:t xml:space="preserve">W przypadku zamiaru zmiany aranżacji stoiska </w:t>
      </w:r>
      <w:r w:rsidRPr="007E41D3">
        <w:rPr>
          <w:rFonts w:ascii="Arial" w:hAnsi="Arial" w:cs="Arial"/>
        </w:rPr>
        <w:br/>
        <w:t>w okresie trwania Porozumienia, Podmiot zobowiązany jest przedstawić swoją propozycję do akceptacji Spółki (</w:t>
      </w:r>
      <w:r w:rsidRPr="007E41D3">
        <w:rPr>
          <w:rFonts w:ascii="Arial" w:eastAsia="Times New Roman" w:hAnsi="Arial" w:cs="Arial"/>
          <w:lang w:eastAsia="x-none"/>
        </w:rPr>
        <w:t xml:space="preserve">pismo lub e-mail) </w:t>
      </w:r>
      <w:r w:rsidRPr="007E41D3">
        <w:rPr>
          <w:rFonts w:ascii="Arial" w:hAnsi="Arial" w:cs="Arial"/>
        </w:rPr>
        <w:t xml:space="preserve">w terminie do 14 dni przed </w:t>
      </w:r>
      <w:r w:rsidRPr="007E41D3">
        <w:rPr>
          <w:rFonts w:ascii="Arial" w:hAnsi="Arial" w:cs="Arial"/>
        </w:rPr>
        <w:lastRenderedPageBreak/>
        <w:t>rozpoczęciem prac związanych ze zmianą aranżacji. W przypadku braku pisemnej odpowiedzi ze strony Spółki w terminie 7 dni od daty otrzymania dokumentu, Strony uznają, iż nowy projekt został w całości zaakceptowany. Spółka ma prawo do odmowy wprowadzenia zmian w uzgodnionej aranżacji stoiska w całości lub w części, bez wskazywania uzasadnienia. Zmiana aranżacji, o której mowa w niniejszym ustępie, nie wymaga aneksowania Porozumienia,</w:t>
      </w:r>
    </w:p>
    <w:p w14:paraId="29AAFEFE" w14:textId="457C8C83" w:rsidR="007E41D3" w:rsidRPr="0084674B" w:rsidRDefault="007E41D3" w:rsidP="007E41D3">
      <w:pPr>
        <w:pStyle w:val="Akapitzlist"/>
        <w:numPr>
          <w:ilvl w:val="0"/>
          <w:numId w:val="12"/>
        </w:numPr>
        <w:spacing w:after="0" w:line="276" w:lineRule="auto"/>
        <w:ind w:left="709" w:hanging="284"/>
        <w:contextualSpacing w:val="0"/>
        <w:jc w:val="both"/>
        <w:rPr>
          <w:rFonts w:ascii="Arial" w:hAnsi="Arial" w:cs="Arial"/>
          <w:iCs/>
        </w:rPr>
      </w:pPr>
      <w:r w:rsidRPr="007E41D3">
        <w:rPr>
          <w:rFonts w:ascii="Arial" w:hAnsi="Arial" w:cs="Arial"/>
        </w:rPr>
        <w:t xml:space="preserve">wyraża zgodę na zaproponowaną przez Podmiot kartę dań i napojów (dalej łącznie zwane jako Menu), które zawiera </w:t>
      </w:r>
      <w:r w:rsidRPr="007E41D3">
        <w:rPr>
          <w:rFonts w:ascii="Arial" w:hAnsi="Arial" w:cs="Arial"/>
          <w:b/>
          <w:bCs/>
        </w:rPr>
        <w:t>Załącznik nr 3</w:t>
      </w:r>
      <w:r w:rsidRPr="007E41D3">
        <w:rPr>
          <w:rFonts w:ascii="Arial" w:hAnsi="Arial" w:cs="Arial"/>
        </w:rPr>
        <w:t xml:space="preserve"> do Porozumienia. W </w:t>
      </w:r>
      <w:r w:rsidRPr="007E41D3">
        <w:rPr>
          <w:rFonts w:ascii="Arial" w:eastAsia="Times New Roman" w:hAnsi="Arial" w:cs="Arial"/>
          <w:iCs/>
          <w:lang w:val="it-IT" w:eastAsia="x-none"/>
        </w:rPr>
        <w:t xml:space="preserve">przypadku zamiaru dokonania zmiany w ustalonym Menu, Podmiot zobowiązany jest </w:t>
      </w:r>
      <w:r w:rsidRPr="007E41D3">
        <w:rPr>
          <w:rFonts w:ascii="Arial" w:hAnsi="Arial" w:cs="Arial"/>
        </w:rPr>
        <w:t>przedstawić swoją propozycję do akceptacji Spółki (</w:t>
      </w:r>
      <w:r w:rsidRPr="007E41D3">
        <w:rPr>
          <w:rFonts w:ascii="Arial" w:eastAsia="Times New Roman" w:hAnsi="Arial" w:cs="Arial"/>
          <w:lang w:eastAsia="x-none"/>
        </w:rPr>
        <w:t xml:space="preserve">pismo lub e-mail) </w:t>
      </w:r>
      <w:r w:rsidRPr="007E41D3">
        <w:rPr>
          <w:rFonts w:ascii="Arial" w:hAnsi="Arial" w:cs="Arial"/>
        </w:rPr>
        <w:t xml:space="preserve">w terminie do 14 dni przed rozpoczęciem sprzedaży nowego Menu. W </w:t>
      </w:r>
      <w:r w:rsidRPr="0084674B">
        <w:rPr>
          <w:rFonts w:ascii="Arial" w:hAnsi="Arial" w:cs="Arial"/>
        </w:rPr>
        <w:t>przypadku braku pisemnej odpowiedzi ze strony Spółki w terminie 7 dni od daty otrzymania dokumentu, Strony uznają, iż zaproponowane Menu zostało w całości zaakceptowane. Spółka ma prawo do odmowy sprzedaży proponowanego Menu przez Podmiot w całości lub w części, bez wskazywania uzasadnienia. Zmiana Menu, o której mowa w niniejszym ustępie, nie wymaga aneksowania Porozumienia,</w:t>
      </w:r>
    </w:p>
    <w:p w14:paraId="3FB098DB" w14:textId="52519941" w:rsidR="000C1CF4" w:rsidRPr="0084674B" w:rsidRDefault="000C1CF4" w:rsidP="000C1CF4">
      <w:pPr>
        <w:pStyle w:val="Akapitzlist"/>
        <w:numPr>
          <w:ilvl w:val="0"/>
          <w:numId w:val="12"/>
        </w:numPr>
        <w:spacing w:after="0" w:line="276" w:lineRule="auto"/>
        <w:ind w:left="709" w:hanging="284"/>
        <w:contextualSpacing w:val="0"/>
        <w:jc w:val="both"/>
        <w:rPr>
          <w:rFonts w:ascii="Arial" w:hAnsi="Arial" w:cs="Arial"/>
          <w:iCs/>
        </w:rPr>
      </w:pPr>
      <w:r w:rsidRPr="0084674B">
        <w:rPr>
          <w:rFonts w:ascii="Arial" w:hAnsi="Arial" w:cs="Arial"/>
          <w:iCs/>
        </w:rPr>
        <w:t>zapewni miejsca konsumpcyjne w strefie, tj. ogródek gastronomiczny</w:t>
      </w:r>
      <w:r w:rsidR="004278EC" w:rsidRPr="0084674B">
        <w:rPr>
          <w:rFonts w:ascii="Arial" w:hAnsi="Arial" w:cs="Arial"/>
          <w:iCs/>
        </w:rPr>
        <w:t xml:space="preserve"> (dalej: „ogródek”)</w:t>
      </w:r>
      <w:r w:rsidRPr="0084674B">
        <w:rPr>
          <w:rFonts w:ascii="Arial" w:hAnsi="Arial" w:cs="Arial"/>
          <w:iCs/>
        </w:rPr>
        <w:t>, którego wyposażeniem będą ławy i stoły, parasole oraz elementy aranżacyjne w postaci do</w:t>
      </w:r>
      <w:r w:rsidR="004278EC" w:rsidRPr="0084674B">
        <w:rPr>
          <w:rFonts w:ascii="Arial" w:hAnsi="Arial" w:cs="Arial"/>
          <w:iCs/>
        </w:rPr>
        <w:t>n</w:t>
      </w:r>
      <w:r w:rsidRPr="0084674B">
        <w:rPr>
          <w:rFonts w:ascii="Arial" w:hAnsi="Arial" w:cs="Arial"/>
          <w:iCs/>
        </w:rPr>
        <w:t xml:space="preserve">ic z kwiatami </w:t>
      </w:r>
      <w:r w:rsidRPr="0084674B">
        <w:rPr>
          <w:rFonts w:ascii="Arial" w:eastAsia="Times New Roman" w:hAnsi="Arial" w:cs="Arial"/>
          <w:lang w:eastAsia="pl-PL"/>
        </w:rPr>
        <w:t>(</w:t>
      </w:r>
      <w:r w:rsidR="00666A9D" w:rsidRPr="0084674B">
        <w:rPr>
          <w:rFonts w:ascii="Arial" w:eastAsia="Times New Roman" w:hAnsi="Arial" w:cs="Arial"/>
          <w:lang w:eastAsia="pl-PL"/>
        </w:rPr>
        <w:t>dotyczy</w:t>
      </w:r>
      <w:r w:rsidRPr="0084674B">
        <w:rPr>
          <w:rFonts w:ascii="Arial" w:eastAsia="Times New Roman" w:hAnsi="Arial" w:cs="Arial"/>
          <w:lang w:eastAsia="pl-PL"/>
        </w:rPr>
        <w:t xml:space="preserve"> sytuacji kiedy będzie możliwość uruchomienia tej części strefy zgodnie z zapisem w §</w:t>
      </w:r>
      <w:r w:rsidR="004278EC" w:rsidRPr="0084674B">
        <w:rPr>
          <w:rFonts w:ascii="Arial" w:eastAsia="Times New Roman" w:hAnsi="Arial" w:cs="Arial"/>
          <w:lang w:eastAsia="pl-PL"/>
        </w:rPr>
        <w:t xml:space="preserve"> </w:t>
      </w:r>
      <w:r w:rsidRPr="0084674B">
        <w:rPr>
          <w:rFonts w:ascii="Arial" w:eastAsia="Times New Roman" w:hAnsi="Arial" w:cs="Arial"/>
          <w:lang w:eastAsia="pl-PL"/>
        </w:rPr>
        <w:t xml:space="preserve">1 </w:t>
      </w:r>
      <w:r w:rsidR="004278EC" w:rsidRPr="0084674B">
        <w:rPr>
          <w:rFonts w:ascii="Arial" w:eastAsia="Times New Roman" w:hAnsi="Arial" w:cs="Arial"/>
          <w:lang w:eastAsia="pl-PL"/>
        </w:rPr>
        <w:t>lit.</w:t>
      </w:r>
      <w:r w:rsidRPr="0084674B">
        <w:rPr>
          <w:rFonts w:ascii="Arial" w:eastAsia="Times New Roman" w:hAnsi="Arial" w:cs="Arial"/>
          <w:lang w:eastAsia="pl-PL"/>
        </w:rPr>
        <w:t xml:space="preserve"> „b”). </w:t>
      </w:r>
      <w:r w:rsidR="003D7874" w:rsidRPr="0084674B">
        <w:rPr>
          <w:rFonts w:ascii="Arial" w:eastAsia="Times New Roman" w:hAnsi="Arial" w:cs="Arial"/>
          <w:lang w:eastAsia="pl-PL"/>
        </w:rPr>
        <w:t>Z uwagi na to, że o</w:t>
      </w:r>
      <w:r w:rsidRPr="0084674B">
        <w:rPr>
          <w:rFonts w:ascii="Arial" w:eastAsia="Times New Roman" w:hAnsi="Arial" w:cs="Arial"/>
          <w:lang w:eastAsia="pl-PL"/>
        </w:rPr>
        <w:t xml:space="preserve">gródek </w:t>
      </w:r>
      <w:r w:rsidR="00BC029C" w:rsidRPr="0084674B">
        <w:rPr>
          <w:rFonts w:ascii="Arial" w:eastAsia="Times New Roman" w:hAnsi="Arial" w:cs="Arial"/>
          <w:lang w:eastAsia="pl-PL"/>
        </w:rPr>
        <w:t xml:space="preserve">będzie </w:t>
      </w:r>
      <w:r w:rsidR="003A560E" w:rsidRPr="0084674B">
        <w:rPr>
          <w:rFonts w:ascii="Arial" w:eastAsia="Times New Roman" w:hAnsi="Arial" w:cs="Arial"/>
          <w:lang w:eastAsia="pl-PL"/>
        </w:rPr>
        <w:t>znajd</w:t>
      </w:r>
      <w:r w:rsidR="00BC029C" w:rsidRPr="0084674B">
        <w:rPr>
          <w:rFonts w:ascii="Arial" w:eastAsia="Times New Roman" w:hAnsi="Arial" w:cs="Arial"/>
          <w:lang w:eastAsia="pl-PL"/>
        </w:rPr>
        <w:t>owa</w:t>
      </w:r>
      <w:r w:rsidR="00EB001C" w:rsidRPr="0084674B">
        <w:rPr>
          <w:rFonts w:ascii="Arial" w:eastAsia="Times New Roman" w:hAnsi="Arial" w:cs="Arial"/>
          <w:lang w:eastAsia="pl-PL"/>
        </w:rPr>
        <w:t>ł</w:t>
      </w:r>
      <w:r w:rsidR="003A560E" w:rsidRPr="0084674B">
        <w:rPr>
          <w:rFonts w:ascii="Arial" w:eastAsia="Times New Roman" w:hAnsi="Arial" w:cs="Arial"/>
          <w:lang w:eastAsia="pl-PL"/>
        </w:rPr>
        <w:t xml:space="preserve"> się w centralnej części strefy</w:t>
      </w:r>
      <w:r w:rsidR="00E65F7A" w:rsidRPr="0084674B">
        <w:rPr>
          <w:rFonts w:ascii="Arial" w:eastAsia="Times New Roman" w:hAnsi="Arial" w:cs="Arial"/>
          <w:lang w:eastAsia="pl-PL"/>
        </w:rPr>
        <w:t xml:space="preserve"> i </w:t>
      </w:r>
      <w:r w:rsidR="00EB001C" w:rsidRPr="0084674B">
        <w:rPr>
          <w:rFonts w:ascii="Arial" w:eastAsia="Times New Roman" w:hAnsi="Arial" w:cs="Arial"/>
          <w:lang w:eastAsia="pl-PL"/>
        </w:rPr>
        <w:t>pełnił</w:t>
      </w:r>
      <w:r w:rsidR="00E65F7A" w:rsidRPr="0084674B">
        <w:rPr>
          <w:rFonts w:ascii="Arial" w:eastAsia="Times New Roman" w:hAnsi="Arial" w:cs="Arial"/>
          <w:lang w:eastAsia="pl-PL"/>
        </w:rPr>
        <w:t xml:space="preserve"> rolę miejsc konsumpcyjnych dla klientów strefy, odpowiedzialność za utrzymanie porządku </w:t>
      </w:r>
      <w:r w:rsidR="00AC29BC" w:rsidRPr="0084674B">
        <w:rPr>
          <w:rFonts w:ascii="Arial" w:eastAsia="Times New Roman" w:hAnsi="Arial" w:cs="Arial"/>
          <w:lang w:eastAsia="pl-PL"/>
        </w:rPr>
        <w:br/>
      </w:r>
      <w:r w:rsidR="00E65F7A" w:rsidRPr="0084674B">
        <w:rPr>
          <w:rFonts w:ascii="Arial" w:eastAsia="Times New Roman" w:hAnsi="Arial" w:cs="Arial"/>
          <w:lang w:eastAsia="pl-PL"/>
        </w:rPr>
        <w:t xml:space="preserve">i czystości w strefie spoczywa na </w:t>
      </w:r>
      <w:r w:rsidR="0048185E" w:rsidRPr="0084674B">
        <w:rPr>
          <w:rFonts w:ascii="Arial" w:eastAsia="Times New Roman" w:hAnsi="Arial" w:cs="Arial"/>
          <w:lang w:eastAsia="pl-PL"/>
        </w:rPr>
        <w:t xml:space="preserve">wszystkich </w:t>
      </w:r>
      <w:r w:rsidR="00C7529F" w:rsidRPr="0084674B">
        <w:rPr>
          <w:rFonts w:ascii="Arial" w:eastAsia="Times New Roman" w:hAnsi="Arial" w:cs="Arial"/>
          <w:lang w:eastAsia="pl-PL"/>
        </w:rPr>
        <w:t xml:space="preserve">wybranych </w:t>
      </w:r>
      <w:r w:rsidR="00EB001C" w:rsidRPr="0084674B">
        <w:rPr>
          <w:rFonts w:ascii="Arial" w:eastAsia="Times New Roman" w:hAnsi="Arial" w:cs="Arial"/>
          <w:lang w:eastAsia="pl-PL"/>
        </w:rPr>
        <w:t>P</w:t>
      </w:r>
      <w:r w:rsidR="00C7529F" w:rsidRPr="0084674B">
        <w:rPr>
          <w:rFonts w:ascii="Arial" w:eastAsia="Times New Roman" w:hAnsi="Arial" w:cs="Arial"/>
          <w:lang w:eastAsia="pl-PL"/>
        </w:rPr>
        <w:t>odmiotach</w:t>
      </w:r>
      <w:r w:rsidR="00B140C1" w:rsidRPr="0084674B">
        <w:rPr>
          <w:rFonts w:ascii="Arial" w:eastAsia="Times New Roman" w:hAnsi="Arial" w:cs="Arial"/>
          <w:lang w:eastAsia="pl-PL"/>
        </w:rPr>
        <w:t>, z zastrzeżeniem zdania następnego</w:t>
      </w:r>
      <w:r w:rsidR="00C7529F" w:rsidRPr="0084674B">
        <w:rPr>
          <w:rFonts w:ascii="Arial" w:eastAsia="Times New Roman" w:hAnsi="Arial" w:cs="Arial"/>
          <w:lang w:eastAsia="pl-PL"/>
        </w:rPr>
        <w:t xml:space="preserve">. W trybie roboczym ogródek zostanie podzielony między </w:t>
      </w:r>
      <w:r w:rsidR="00EB001C" w:rsidRPr="0084674B">
        <w:rPr>
          <w:rFonts w:ascii="Arial" w:eastAsia="Times New Roman" w:hAnsi="Arial" w:cs="Arial"/>
          <w:lang w:eastAsia="pl-PL"/>
        </w:rPr>
        <w:t>P</w:t>
      </w:r>
      <w:r w:rsidR="00C7529F" w:rsidRPr="0084674B">
        <w:rPr>
          <w:rFonts w:ascii="Arial" w:eastAsia="Times New Roman" w:hAnsi="Arial" w:cs="Arial"/>
          <w:lang w:eastAsia="pl-PL"/>
        </w:rPr>
        <w:t xml:space="preserve">odmioty na </w:t>
      </w:r>
      <w:r w:rsidR="007E7984" w:rsidRPr="0084674B">
        <w:rPr>
          <w:rFonts w:ascii="Arial" w:eastAsia="Times New Roman" w:hAnsi="Arial" w:cs="Arial"/>
          <w:lang w:eastAsia="pl-PL"/>
        </w:rPr>
        <w:t>sektory</w:t>
      </w:r>
      <w:r w:rsidR="00C7529F" w:rsidRPr="0084674B">
        <w:rPr>
          <w:rFonts w:ascii="Arial" w:eastAsia="Times New Roman" w:hAnsi="Arial" w:cs="Arial"/>
          <w:lang w:eastAsia="pl-PL"/>
        </w:rPr>
        <w:t>, za któr</w:t>
      </w:r>
      <w:r w:rsidR="00A45568" w:rsidRPr="0084674B">
        <w:rPr>
          <w:rFonts w:ascii="Arial" w:eastAsia="Times New Roman" w:hAnsi="Arial" w:cs="Arial"/>
          <w:lang w:eastAsia="pl-PL"/>
        </w:rPr>
        <w:t>y</w:t>
      </w:r>
      <w:r w:rsidR="00C7529F" w:rsidRPr="0084674B">
        <w:rPr>
          <w:rFonts w:ascii="Arial" w:eastAsia="Times New Roman" w:hAnsi="Arial" w:cs="Arial"/>
          <w:lang w:eastAsia="pl-PL"/>
        </w:rPr>
        <w:t xml:space="preserve"> będzie odpowiedzialny dany </w:t>
      </w:r>
      <w:r w:rsidR="001638AD" w:rsidRPr="0084674B">
        <w:rPr>
          <w:rFonts w:ascii="Arial" w:eastAsia="Times New Roman" w:hAnsi="Arial" w:cs="Arial"/>
          <w:lang w:eastAsia="pl-PL"/>
        </w:rPr>
        <w:t>P</w:t>
      </w:r>
      <w:r w:rsidR="00C7529F" w:rsidRPr="0084674B">
        <w:rPr>
          <w:rFonts w:ascii="Arial" w:eastAsia="Times New Roman" w:hAnsi="Arial" w:cs="Arial"/>
          <w:lang w:eastAsia="pl-PL"/>
        </w:rPr>
        <w:t>odmiot w zakresie utrzymania p</w:t>
      </w:r>
      <w:r w:rsidR="006E315B" w:rsidRPr="0084674B">
        <w:rPr>
          <w:rFonts w:ascii="Arial" w:eastAsia="Times New Roman" w:hAnsi="Arial" w:cs="Arial"/>
          <w:lang w:eastAsia="pl-PL"/>
        </w:rPr>
        <w:t xml:space="preserve">orządku. Ponadto każdy z </w:t>
      </w:r>
      <w:r w:rsidR="00A45568" w:rsidRPr="0084674B">
        <w:rPr>
          <w:rFonts w:ascii="Arial" w:eastAsia="Times New Roman" w:hAnsi="Arial" w:cs="Arial"/>
          <w:lang w:eastAsia="pl-PL"/>
        </w:rPr>
        <w:t>P</w:t>
      </w:r>
      <w:r w:rsidR="006E315B" w:rsidRPr="0084674B">
        <w:rPr>
          <w:rFonts w:ascii="Arial" w:eastAsia="Times New Roman" w:hAnsi="Arial" w:cs="Arial"/>
          <w:lang w:eastAsia="pl-PL"/>
        </w:rPr>
        <w:t xml:space="preserve">odmiotów będzie zobowiązany do kontrolowania </w:t>
      </w:r>
      <w:r w:rsidR="00960783" w:rsidRPr="0084674B">
        <w:rPr>
          <w:rFonts w:ascii="Arial" w:eastAsia="Times New Roman" w:hAnsi="Arial" w:cs="Arial"/>
          <w:lang w:eastAsia="pl-PL"/>
        </w:rPr>
        <w:t xml:space="preserve">stanu wyposażenia </w:t>
      </w:r>
      <w:r w:rsidR="00F60EE3" w:rsidRPr="0084674B">
        <w:rPr>
          <w:rFonts w:ascii="Arial" w:eastAsia="Times New Roman" w:hAnsi="Arial" w:cs="Arial"/>
          <w:lang w:eastAsia="pl-PL"/>
        </w:rPr>
        <w:t xml:space="preserve">wydzielonego sektora </w:t>
      </w:r>
      <w:r w:rsidR="00960783" w:rsidRPr="0084674B">
        <w:rPr>
          <w:rFonts w:ascii="Arial" w:eastAsia="Times New Roman" w:hAnsi="Arial" w:cs="Arial"/>
          <w:lang w:eastAsia="pl-PL"/>
        </w:rPr>
        <w:t>ogródka</w:t>
      </w:r>
      <w:r w:rsidR="00876083" w:rsidRPr="0084674B">
        <w:rPr>
          <w:rFonts w:ascii="Arial" w:eastAsia="Times New Roman" w:hAnsi="Arial" w:cs="Arial"/>
          <w:lang w:eastAsia="pl-PL"/>
        </w:rPr>
        <w:t xml:space="preserve"> i </w:t>
      </w:r>
      <w:r w:rsidR="00876083" w:rsidRPr="0084674B">
        <w:rPr>
          <w:rFonts w:ascii="Arial" w:hAnsi="Arial" w:cs="Arial"/>
          <w:iCs/>
        </w:rPr>
        <w:t xml:space="preserve">natychmiastowego poinformowania </w:t>
      </w:r>
      <w:r w:rsidR="00F50600" w:rsidRPr="0084674B">
        <w:rPr>
          <w:rFonts w:ascii="Arial" w:hAnsi="Arial" w:cs="Arial"/>
          <w:iCs/>
        </w:rPr>
        <w:t xml:space="preserve">przedstawiciela </w:t>
      </w:r>
      <w:r w:rsidR="00876083" w:rsidRPr="0084674B">
        <w:rPr>
          <w:rFonts w:ascii="Arial" w:hAnsi="Arial" w:cs="Arial"/>
          <w:iCs/>
        </w:rPr>
        <w:t xml:space="preserve">Spółki, </w:t>
      </w:r>
      <w:r w:rsidR="00281EDE" w:rsidRPr="0084674B">
        <w:rPr>
          <w:rFonts w:ascii="Arial" w:hAnsi="Arial" w:cs="Arial"/>
          <w:iCs/>
        </w:rPr>
        <w:t xml:space="preserve">jeśli </w:t>
      </w:r>
      <w:r w:rsidR="00D9551E" w:rsidRPr="0084674B">
        <w:rPr>
          <w:rFonts w:ascii="Arial" w:hAnsi="Arial" w:cs="Arial"/>
          <w:iCs/>
        </w:rPr>
        <w:t>przez pracowników Podmio</w:t>
      </w:r>
      <w:r w:rsidR="00F60EE3" w:rsidRPr="0084674B">
        <w:rPr>
          <w:rFonts w:ascii="Arial" w:hAnsi="Arial" w:cs="Arial"/>
          <w:iCs/>
        </w:rPr>
        <w:t>tu</w:t>
      </w:r>
      <w:r w:rsidR="00D9551E" w:rsidRPr="0084674B">
        <w:rPr>
          <w:rFonts w:ascii="Arial" w:hAnsi="Arial" w:cs="Arial"/>
          <w:iCs/>
        </w:rPr>
        <w:t xml:space="preserve"> </w:t>
      </w:r>
      <w:r w:rsidR="00281EDE" w:rsidRPr="0084674B">
        <w:rPr>
          <w:rFonts w:ascii="Arial" w:hAnsi="Arial" w:cs="Arial"/>
          <w:iCs/>
        </w:rPr>
        <w:t>zostaną stwierdzone jakieś</w:t>
      </w:r>
      <w:r w:rsidR="00876083" w:rsidRPr="0084674B">
        <w:rPr>
          <w:rFonts w:ascii="Arial" w:hAnsi="Arial" w:cs="Arial"/>
          <w:iCs/>
        </w:rPr>
        <w:t xml:space="preserve"> zniszczenia czy uszkodzenia </w:t>
      </w:r>
      <w:r w:rsidR="00D9551E" w:rsidRPr="0084674B">
        <w:rPr>
          <w:rFonts w:ascii="Arial" w:hAnsi="Arial" w:cs="Arial"/>
          <w:iCs/>
        </w:rPr>
        <w:t>elementów</w:t>
      </w:r>
      <w:r w:rsidR="00F50600" w:rsidRPr="0084674B">
        <w:rPr>
          <w:rFonts w:ascii="Arial" w:hAnsi="Arial" w:cs="Arial"/>
          <w:iCs/>
        </w:rPr>
        <w:t xml:space="preserve"> </w:t>
      </w:r>
      <w:r w:rsidR="00B21A33" w:rsidRPr="0084674B">
        <w:rPr>
          <w:rFonts w:ascii="Arial" w:hAnsi="Arial" w:cs="Arial"/>
          <w:iCs/>
        </w:rPr>
        <w:t xml:space="preserve">sektora </w:t>
      </w:r>
      <w:r w:rsidR="00F50600" w:rsidRPr="0084674B">
        <w:rPr>
          <w:rFonts w:ascii="Arial" w:hAnsi="Arial" w:cs="Arial"/>
          <w:iCs/>
        </w:rPr>
        <w:t>ogródka,</w:t>
      </w:r>
    </w:p>
    <w:p w14:paraId="200522A1" w14:textId="77777777"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rPr>
      </w:pPr>
      <w:r w:rsidRPr="0084674B">
        <w:rPr>
          <w:rFonts w:ascii="Arial" w:hAnsi="Arial" w:cs="Arial"/>
          <w:iCs/>
        </w:rPr>
        <w:t>nie ponosi odpowiedzialności za wynikłe z przyczyn losowych</w:t>
      </w:r>
      <w:r w:rsidRPr="007E41D3">
        <w:rPr>
          <w:rFonts w:ascii="Arial" w:hAnsi="Arial" w:cs="Arial"/>
          <w:iCs/>
        </w:rPr>
        <w:t xml:space="preserve"> awarie sprzętu i braki </w:t>
      </w:r>
      <w:r w:rsidRPr="007E41D3">
        <w:rPr>
          <w:rFonts w:ascii="Arial" w:hAnsi="Arial" w:cs="Arial"/>
          <w:iCs/>
        </w:rPr>
        <w:br/>
        <w:t>w dostawie mediów,</w:t>
      </w:r>
    </w:p>
    <w:p w14:paraId="000E317D" w14:textId="57A601DC"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rPr>
      </w:pPr>
      <w:r w:rsidRPr="007E41D3">
        <w:rPr>
          <w:rFonts w:ascii="Arial" w:hAnsi="Arial" w:cs="Arial"/>
          <w:bCs/>
          <w:iCs/>
        </w:rPr>
        <w:t>nie ponosi odpowiedzialności za usługi świadczone przez Podmiot</w:t>
      </w:r>
      <w:r w:rsidRPr="007E41D3">
        <w:rPr>
          <w:rFonts w:ascii="Arial" w:hAnsi="Arial" w:cs="Arial"/>
          <w:b/>
          <w:iCs/>
        </w:rPr>
        <w:t xml:space="preserve"> </w:t>
      </w:r>
      <w:r w:rsidRPr="007E41D3">
        <w:rPr>
          <w:rFonts w:ascii="Arial" w:hAnsi="Arial" w:cs="Arial"/>
          <w:iCs/>
        </w:rPr>
        <w:t xml:space="preserve">ani za osoby, którymi </w:t>
      </w:r>
      <w:r w:rsidR="0039489D">
        <w:rPr>
          <w:rFonts w:ascii="Arial" w:hAnsi="Arial" w:cs="Arial"/>
          <w:iCs/>
        </w:rPr>
        <w:t xml:space="preserve">Podmiot </w:t>
      </w:r>
      <w:r w:rsidRPr="007E41D3">
        <w:rPr>
          <w:rFonts w:ascii="Arial" w:hAnsi="Arial" w:cs="Arial"/>
          <w:iCs/>
        </w:rPr>
        <w:t>się posługuje,</w:t>
      </w:r>
    </w:p>
    <w:p w14:paraId="3B8D4853" w14:textId="32FEAD53"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rPr>
      </w:pPr>
      <w:r w:rsidRPr="007E41D3">
        <w:rPr>
          <w:rFonts w:ascii="Arial" w:hAnsi="Arial" w:cs="Arial"/>
          <w:iCs/>
        </w:rPr>
        <w:t xml:space="preserve">udostępni Podmiotowi zamykaną toaletę z przeznaczeniem </w:t>
      </w:r>
      <w:r w:rsidR="003D51E9">
        <w:rPr>
          <w:rFonts w:ascii="Arial" w:hAnsi="Arial" w:cs="Arial"/>
          <w:iCs/>
        </w:rPr>
        <w:t xml:space="preserve">wyłącznie </w:t>
      </w:r>
      <w:r w:rsidR="0074606F">
        <w:rPr>
          <w:rFonts w:ascii="Arial" w:hAnsi="Arial" w:cs="Arial"/>
          <w:iCs/>
        </w:rPr>
        <w:t xml:space="preserve">na wspólne korzystanie </w:t>
      </w:r>
      <w:r w:rsidR="003D51E9">
        <w:rPr>
          <w:rFonts w:ascii="Arial" w:hAnsi="Arial" w:cs="Arial"/>
          <w:iCs/>
        </w:rPr>
        <w:t xml:space="preserve">przez </w:t>
      </w:r>
      <w:r w:rsidRPr="007E41D3">
        <w:rPr>
          <w:rFonts w:ascii="Arial" w:hAnsi="Arial" w:cs="Arial"/>
          <w:iCs/>
        </w:rPr>
        <w:t xml:space="preserve">pracowników </w:t>
      </w:r>
      <w:r w:rsidR="0074606F">
        <w:rPr>
          <w:rFonts w:ascii="Arial" w:hAnsi="Arial" w:cs="Arial"/>
          <w:iCs/>
        </w:rPr>
        <w:t xml:space="preserve">wszystkich </w:t>
      </w:r>
      <w:r w:rsidRPr="007E41D3">
        <w:rPr>
          <w:rFonts w:ascii="Arial" w:hAnsi="Arial" w:cs="Arial"/>
          <w:iCs/>
        </w:rPr>
        <w:t xml:space="preserve">stoisk gastronomicznych, znajdujących się na placu. Odpowiedzialność za ewentualne zniszczenia dokonane w ww. toalecie, będą ponosiły solidarnie wszystkie Podmioty, mające stoiska gastronomiczne na placu. Spółka zobowiązuje się do natychmiastowego poinformowania Podmiotu, </w:t>
      </w:r>
      <w:r w:rsidR="003D51E9">
        <w:rPr>
          <w:rFonts w:ascii="Arial" w:hAnsi="Arial" w:cs="Arial"/>
          <w:iCs/>
        </w:rPr>
        <w:t xml:space="preserve">niezwłocznie po stwierdzeniu takich </w:t>
      </w:r>
      <w:r w:rsidRPr="007E41D3">
        <w:rPr>
          <w:rFonts w:ascii="Arial" w:hAnsi="Arial" w:cs="Arial"/>
          <w:iCs/>
        </w:rPr>
        <w:t>zniszcze</w:t>
      </w:r>
      <w:r w:rsidR="003D51E9">
        <w:rPr>
          <w:rFonts w:ascii="Arial" w:hAnsi="Arial" w:cs="Arial"/>
          <w:iCs/>
        </w:rPr>
        <w:t>ń</w:t>
      </w:r>
      <w:r w:rsidRPr="007E41D3">
        <w:rPr>
          <w:rFonts w:ascii="Arial" w:hAnsi="Arial" w:cs="Arial"/>
          <w:iCs/>
        </w:rPr>
        <w:t xml:space="preserve"> czy uszkodze</w:t>
      </w:r>
      <w:r w:rsidR="003D51E9">
        <w:rPr>
          <w:rFonts w:ascii="Arial" w:hAnsi="Arial" w:cs="Arial"/>
          <w:iCs/>
        </w:rPr>
        <w:t xml:space="preserve">ń </w:t>
      </w:r>
      <w:r w:rsidRPr="007E41D3">
        <w:rPr>
          <w:rFonts w:ascii="Arial" w:hAnsi="Arial" w:cs="Arial"/>
          <w:iCs/>
        </w:rPr>
        <w:t>przez pracowników Spółki,</w:t>
      </w:r>
    </w:p>
    <w:p w14:paraId="361C6FAC" w14:textId="5360A48E"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rPr>
      </w:pPr>
      <w:r w:rsidRPr="007E41D3">
        <w:rPr>
          <w:rFonts w:ascii="Arial" w:hAnsi="Arial" w:cs="Arial"/>
          <w:iCs/>
        </w:rPr>
        <w:t xml:space="preserve">udostępni kontenery na śmieci zlokalizowane na terenie Kompleksu. Spółka zapewni Podmiotowi pojemnik na odpady zmieszane (pojemność 110l), który ustawi przy stoisku. Pojemnik zostanie Podmiotowi przekazany przez Spółkę na podstawie protokołu zdawczo-odbiorczego. Za wywóz odpadów przez Spółkę, z zastrzeżeniem zapisów dot. gospodarki odpadami gastronomicznymi, o których mowa w § 2 </w:t>
      </w:r>
      <w:r w:rsidR="00406997">
        <w:rPr>
          <w:rFonts w:ascii="Arial" w:hAnsi="Arial" w:cs="Arial"/>
          <w:iCs/>
        </w:rPr>
        <w:t xml:space="preserve">lit. </w:t>
      </w:r>
      <w:r w:rsidRPr="007E41D3">
        <w:rPr>
          <w:rFonts w:ascii="Arial" w:hAnsi="Arial" w:cs="Arial"/>
          <w:iCs/>
        </w:rPr>
        <w:t xml:space="preserve"> „u”, Podmiot zostanie obciążony</w:t>
      </w:r>
      <w:r w:rsidR="00821D47">
        <w:rPr>
          <w:rFonts w:ascii="Arial" w:hAnsi="Arial" w:cs="Arial"/>
          <w:iCs/>
        </w:rPr>
        <w:t xml:space="preserve"> opłatą</w:t>
      </w:r>
      <w:r w:rsidRPr="007E41D3">
        <w:rPr>
          <w:rFonts w:ascii="Arial" w:hAnsi="Arial" w:cs="Arial"/>
          <w:iCs/>
        </w:rPr>
        <w:t xml:space="preserve">, zgodnie z zapisem § 3 ust. 2 </w:t>
      </w:r>
      <w:r w:rsidR="00DE520E">
        <w:rPr>
          <w:rFonts w:ascii="Arial" w:hAnsi="Arial" w:cs="Arial"/>
          <w:iCs/>
        </w:rPr>
        <w:t>lit.</w:t>
      </w:r>
      <w:r w:rsidRPr="007E41D3">
        <w:rPr>
          <w:rFonts w:ascii="Arial" w:hAnsi="Arial" w:cs="Arial"/>
          <w:iCs/>
        </w:rPr>
        <w:t xml:space="preserve"> „b”, </w:t>
      </w:r>
    </w:p>
    <w:p w14:paraId="7C58E927" w14:textId="77777777"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rPr>
      </w:pPr>
      <w:bookmarkStart w:id="1" w:name="_Hlk38889006"/>
      <w:r w:rsidRPr="007E41D3">
        <w:rPr>
          <w:rFonts w:ascii="Arial" w:hAnsi="Arial" w:cs="Arial"/>
          <w:iCs/>
        </w:rPr>
        <w:t>zapewni pojemniki na śmieci w strefie konsumpcji, jak również wywóz odpadów z tej strefy,</w:t>
      </w:r>
    </w:p>
    <w:bookmarkEnd w:id="1"/>
    <w:p w14:paraId="79F5775F" w14:textId="3D95AAA3"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rPr>
      </w:pPr>
      <w:r w:rsidRPr="007E41D3">
        <w:rPr>
          <w:rFonts w:ascii="Arial" w:hAnsi="Arial" w:cs="Arial"/>
          <w:iCs/>
        </w:rPr>
        <w:t xml:space="preserve">zapewni </w:t>
      </w:r>
      <w:r w:rsidRPr="007E41D3">
        <w:rPr>
          <w:rFonts w:ascii="Arial" w:eastAsia="Times New Roman" w:hAnsi="Arial" w:cs="Arial"/>
          <w:lang w:eastAsia="pl-PL"/>
        </w:rPr>
        <w:t xml:space="preserve">Podmiotowi przyłącze elektryczne w postaci rozdzielnicy elektrycznej wraz </w:t>
      </w:r>
      <w:r w:rsidRPr="007E41D3">
        <w:rPr>
          <w:rFonts w:ascii="Arial" w:eastAsia="Times New Roman" w:hAnsi="Arial" w:cs="Arial"/>
          <w:lang w:eastAsia="pl-PL"/>
        </w:rPr>
        <w:br/>
        <w:t xml:space="preserve">z licznikiem zużycia prądu. Z tego tytułu, Spółka zastrzega sobie prawo do kontroli </w:t>
      </w:r>
      <w:r w:rsidRPr="007E41D3">
        <w:rPr>
          <w:rFonts w:ascii="Arial" w:eastAsia="Times New Roman" w:hAnsi="Arial" w:cs="Arial"/>
          <w:lang w:eastAsia="pl-PL"/>
        </w:rPr>
        <w:lastRenderedPageBreak/>
        <w:t xml:space="preserve">stanu technicznego wszystkich urządzeń Podmiotu, niezbędnych do prowadzenia działalności gastronomicznej na stoisku oraz instalacji elektrycznej. Używanie przez Podmiot uszkodzonych, bądź z innego powodu nie nadających się do użycia sprzętów, może skutkować nakazem zamknięcia stoiska i rozwiązaniem Porozumienia w trybie natychmiastowym. Rozdzielnica elektryczna </w:t>
      </w:r>
      <w:r w:rsidRPr="007E41D3">
        <w:rPr>
          <w:rFonts w:ascii="Arial" w:hAnsi="Arial" w:cs="Arial"/>
          <w:iCs/>
        </w:rPr>
        <w:t>zostanie przekazana Podmiotowi przez Spółkę na podstawie protokołu zdawczo-odbiorczego.</w:t>
      </w:r>
      <w:r w:rsidRPr="007E41D3">
        <w:rPr>
          <w:rFonts w:ascii="Arial" w:eastAsia="Times New Roman" w:hAnsi="Arial" w:cs="Arial"/>
          <w:lang w:eastAsia="pl-PL"/>
        </w:rPr>
        <w:t xml:space="preserve"> </w:t>
      </w:r>
      <w:r w:rsidRPr="007E41D3">
        <w:rPr>
          <w:rFonts w:ascii="Arial" w:hAnsi="Arial" w:cs="Arial"/>
          <w:iCs/>
        </w:rPr>
        <w:t xml:space="preserve">Za zużycie prądu, Podmiot zostanie obciążony, zgodnie z zapisem § 3 ust. 2 </w:t>
      </w:r>
      <w:r w:rsidR="00CC0054">
        <w:rPr>
          <w:rFonts w:ascii="Arial" w:hAnsi="Arial" w:cs="Arial"/>
          <w:iCs/>
        </w:rPr>
        <w:t xml:space="preserve">lit. </w:t>
      </w:r>
      <w:r w:rsidRPr="007E41D3">
        <w:rPr>
          <w:rFonts w:ascii="Arial" w:hAnsi="Arial" w:cs="Arial"/>
          <w:iCs/>
        </w:rPr>
        <w:t xml:space="preserve"> „a”. </w:t>
      </w:r>
    </w:p>
    <w:p w14:paraId="58F1819A" w14:textId="77777777"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rPr>
      </w:pPr>
      <w:r w:rsidRPr="007E41D3">
        <w:rPr>
          <w:rFonts w:ascii="Arial" w:hAnsi="Arial" w:cs="Arial"/>
          <w:iCs/>
        </w:rPr>
        <w:t xml:space="preserve">nie ponosi odpowiedzialności za jakiekolwiek wypadki, szkody czy uciążliwości doznane przez </w:t>
      </w:r>
      <w:r w:rsidRPr="007E41D3">
        <w:rPr>
          <w:rFonts w:ascii="Arial" w:hAnsi="Arial" w:cs="Arial"/>
          <w:bCs/>
        </w:rPr>
        <w:t>Podmiot</w:t>
      </w:r>
      <w:r w:rsidRPr="007E41D3">
        <w:rPr>
          <w:rFonts w:ascii="Arial" w:hAnsi="Arial" w:cs="Arial"/>
          <w:bCs/>
          <w:iCs/>
        </w:rPr>
        <w:t>, jego pracowników, turystów czy uczestników odbywających się wydarzeń, wynikające z działań lub zaniechań Podmiotu</w:t>
      </w:r>
      <w:r w:rsidRPr="007E41D3">
        <w:rPr>
          <w:rFonts w:ascii="Arial" w:hAnsi="Arial" w:cs="Arial"/>
          <w:bCs/>
        </w:rPr>
        <w:t xml:space="preserve"> </w:t>
      </w:r>
      <w:r w:rsidRPr="007E41D3">
        <w:rPr>
          <w:rFonts w:ascii="Arial" w:hAnsi="Arial" w:cs="Arial"/>
          <w:bCs/>
          <w:iCs/>
        </w:rPr>
        <w:t xml:space="preserve">oraz za rzeczy wniesione </w:t>
      </w:r>
      <w:r w:rsidRPr="007E41D3">
        <w:rPr>
          <w:rFonts w:ascii="Arial" w:hAnsi="Arial" w:cs="Arial"/>
          <w:bCs/>
          <w:iCs/>
        </w:rPr>
        <w:br/>
        <w:t xml:space="preserve">i przechowywane przez </w:t>
      </w:r>
      <w:r w:rsidRPr="007E41D3">
        <w:rPr>
          <w:rFonts w:ascii="Arial" w:hAnsi="Arial" w:cs="Arial"/>
          <w:bCs/>
        </w:rPr>
        <w:t xml:space="preserve">Podmiot </w:t>
      </w:r>
      <w:r w:rsidRPr="007E41D3">
        <w:rPr>
          <w:rFonts w:ascii="Arial" w:hAnsi="Arial" w:cs="Arial"/>
          <w:bCs/>
          <w:iCs/>
        </w:rPr>
        <w:t>na terenie będącym</w:t>
      </w:r>
      <w:r w:rsidRPr="007E41D3">
        <w:rPr>
          <w:rFonts w:ascii="Arial" w:hAnsi="Arial" w:cs="Arial"/>
          <w:iCs/>
        </w:rPr>
        <w:t xml:space="preserve"> przedmiotem Porozumienia,</w:t>
      </w:r>
    </w:p>
    <w:p w14:paraId="4405E828" w14:textId="77777777"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rPr>
      </w:pPr>
      <w:r w:rsidRPr="007E41D3">
        <w:rPr>
          <w:rFonts w:ascii="Arial" w:hAnsi="Arial" w:cs="Arial"/>
          <w:iCs/>
        </w:rPr>
        <w:t>wszelkie używanie Przedmiotu Porozumienia przez Podmiot przekraczające jego ustalone w Porozumieniu przeznaczenie, uważane będzie za nienależyte wykonywanie Porozumienia i będzie stanowiło przypadek uprawniający Spółkę do rozwiązania Porozumienia bez wypowiedzenia,</w:t>
      </w:r>
    </w:p>
    <w:p w14:paraId="31A81FFF" w14:textId="62DF0ADC"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rPr>
      </w:pPr>
      <w:r w:rsidRPr="007E41D3">
        <w:rPr>
          <w:rFonts w:ascii="Arial" w:hAnsi="Arial" w:cs="Arial"/>
          <w:lang w:eastAsia="x-none"/>
        </w:rPr>
        <w:t xml:space="preserve">w związku z wprowadzonym nakazem ograniczenia ruchu samochodów wokół obiektu Hali Stulecia, wjazd na teren Kompleksu będzie możliwy wyłącznie po zgłoszeniu przedstawicielowi Spółki numeru rejestracyjnego pojazdu dostarczającego towar na stoisko. Dostawy towaru na terenie Kompleksu mają standardową zgodę na wjazd </w:t>
      </w:r>
      <w:r w:rsidRPr="007E41D3">
        <w:rPr>
          <w:rFonts w:ascii="Arial" w:hAnsi="Arial" w:cs="Arial"/>
          <w:u w:val="single"/>
          <w:lang w:eastAsia="x-none"/>
        </w:rPr>
        <w:t>codziennie do godziny 11:00</w:t>
      </w:r>
      <w:r w:rsidRPr="007E41D3">
        <w:rPr>
          <w:rFonts w:ascii="Arial" w:hAnsi="Arial" w:cs="Arial"/>
          <w:lang w:eastAsia="x-none"/>
        </w:rPr>
        <w:t xml:space="preserve"> z zastrzeżeniem, że w</w:t>
      </w:r>
      <w:r w:rsidRPr="007E41D3">
        <w:rPr>
          <w:rFonts w:ascii="Arial" w:hAnsi="Arial" w:cs="Arial"/>
        </w:rPr>
        <w:t xml:space="preserve">jazd pojazdów </w:t>
      </w:r>
      <w:r w:rsidRPr="007E41D3">
        <w:rPr>
          <w:rFonts w:ascii="Arial" w:hAnsi="Arial" w:cs="Arial"/>
        </w:rPr>
        <w:br/>
        <w:t>z towarem możliwy jest tylko w obrębie głównych ciągów komunikacyjnych wyznaczonych na Placu pod Iglicą. Jednocześnie zabrania się ruchu i postoju pojazdów w obrębie trawników oraz w pobliżu drzew.</w:t>
      </w:r>
    </w:p>
    <w:p w14:paraId="19E04ED5" w14:textId="77777777" w:rsidR="007E41D3" w:rsidRPr="007E41D3" w:rsidRDefault="007E41D3" w:rsidP="007E41D3">
      <w:pPr>
        <w:pStyle w:val="Akapitzlist"/>
        <w:numPr>
          <w:ilvl w:val="0"/>
          <w:numId w:val="12"/>
        </w:numPr>
        <w:spacing w:after="0" w:line="276" w:lineRule="auto"/>
        <w:ind w:left="709" w:hanging="284"/>
        <w:contextualSpacing w:val="0"/>
        <w:jc w:val="both"/>
        <w:rPr>
          <w:rFonts w:ascii="Arial" w:hAnsi="Arial" w:cs="Arial"/>
          <w:iCs/>
          <w:u w:val="single"/>
        </w:rPr>
      </w:pPr>
      <w:r w:rsidRPr="007E41D3">
        <w:rPr>
          <w:rFonts w:ascii="Arial" w:hAnsi="Arial" w:cs="Arial"/>
          <w:iCs/>
          <w:u w:val="single"/>
        </w:rPr>
        <w:t>na terenie będącym Przedmiotem Porozumienia nie wolno:</w:t>
      </w:r>
    </w:p>
    <w:p w14:paraId="4D3D0903" w14:textId="77777777" w:rsidR="007E41D3" w:rsidRPr="007E41D3" w:rsidRDefault="007E41D3" w:rsidP="007E41D3">
      <w:pPr>
        <w:numPr>
          <w:ilvl w:val="3"/>
          <w:numId w:val="2"/>
        </w:numPr>
        <w:spacing w:after="0"/>
        <w:jc w:val="both"/>
        <w:rPr>
          <w:rFonts w:ascii="Arial" w:hAnsi="Arial" w:cs="Arial"/>
          <w:iCs/>
        </w:rPr>
      </w:pPr>
      <w:r w:rsidRPr="007E41D3">
        <w:rPr>
          <w:rFonts w:ascii="Arial" w:hAnsi="Arial" w:cs="Arial"/>
          <w:iCs/>
        </w:rPr>
        <w:t>używać otwartego ognia poza wyznaczonymi miejscami,</w:t>
      </w:r>
    </w:p>
    <w:p w14:paraId="398F8471" w14:textId="77777777" w:rsidR="007E41D3" w:rsidRPr="007E41D3" w:rsidRDefault="007E41D3" w:rsidP="007E41D3">
      <w:pPr>
        <w:numPr>
          <w:ilvl w:val="3"/>
          <w:numId w:val="2"/>
        </w:numPr>
        <w:spacing w:after="0"/>
        <w:jc w:val="both"/>
        <w:rPr>
          <w:rFonts w:ascii="Arial" w:hAnsi="Arial" w:cs="Arial"/>
          <w:iCs/>
        </w:rPr>
      </w:pPr>
      <w:r w:rsidRPr="007E41D3">
        <w:rPr>
          <w:rFonts w:ascii="Arial" w:hAnsi="Arial" w:cs="Arial"/>
          <w:iCs/>
        </w:rPr>
        <w:t>eksponować urządzeń elektrycznych w odległości mniejszej niż 60 cm od   materiałów łatwopalnych i 30 cm od materiałów trudnopalnych oraz urządzeń odizolowanych od palnego podłoża,</w:t>
      </w:r>
    </w:p>
    <w:p w14:paraId="51D8C069" w14:textId="77777777" w:rsidR="007E41D3" w:rsidRPr="007E41D3" w:rsidRDefault="007E41D3" w:rsidP="007E41D3">
      <w:pPr>
        <w:numPr>
          <w:ilvl w:val="3"/>
          <w:numId w:val="2"/>
        </w:numPr>
        <w:spacing w:after="0"/>
        <w:jc w:val="both"/>
        <w:rPr>
          <w:rFonts w:ascii="Arial" w:hAnsi="Arial" w:cs="Arial"/>
          <w:iCs/>
        </w:rPr>
      </w:pPr>
      <w:r w:rsidRPr="007E41D3">
        <w:rPr>
          <w:rFonts w:ascii="Arial" w:hAnsi="Arial" w:cs="Arial"/>
          <w:iCs/>
        </w:rPr>
        <w:t>korzystać z uszkodzonej lub prowizorycznej instalacji elektrycznej, wodnej lub kanalizacyjnej,</w:t>
      </w:r>
    </w:p>
    <w:p w14:paraId="035A626D" w14:textId="77777777" w:rsidR="007E41D3" w:rsidRPr="007E41D3" w:rsidRDefault="007E41D3" w:rsidP="007E41D3">
      <w:pPr>
        <w:numPr>
          <w:ilvl w:val="3"/>
          <w:numId w:val="2"/>
        </w:numPr>
        <w:spacing w:after="0"/>
        <w:jc w:val="both"/>
        <w:rPr>
          <w:rFonts w:ascii="Arial" w:hAnsi="Arial" w:cs="Arial"/>
          <w:iCs/>
        </w:rPr>
      </w:pPr>
      <w:r w:rsidRPr="007E41D3">
        <w:rPr>
          <w:rFonts w:ascii="Arial" w:hAnsi="Arial" w:cs="Arial"/>
          <w:iCs/>
        </w:rPr>
        <w:t>używać butli gazowych typu propan butan,</w:t>
      </w:r>
    </w:p>
    <w:p w14:paraId="3D7EA0C0" w14:textId="77777777" w:rsidR="007E41D3" w:rsidRPr="007E41D3" w:rsidRDefault="007E41D3" w:rsidP="007E41D3">
      <w:pPr>
        <w:numPr>
          <w:ilvl w:val="3"/>
          <w:numId w:val="2"/>
        </w:numPr>
        <w:spacing w:after="0"/>
        <w:jc w:val="both"/>
        <w:rPr>
          <w:rFonts w:ascii="Arial" w:hAnsi="Arial" w:cs="Arial"/>
          <w:iCs/>
        </w:rPr>
      </w:pPr>
      <w:r w:rsidRPr="007E41D3">
        <w:rPr>
          <w:rFonts w:ascii="Arial" w:hAnsi="Arial" w:cs="Arial"/>
          <w:iCs/>
        </w:rPr>
        <w:t>pozostawiać bez nadzoru włączonych do sieci elektrycznej i wodnej urządzeń nieprzystosowanych do ciągłej eksploatacji,</w:t>
      </w:r>
    </w:p>
    <w:p w14:paraId="3DE9C595" w14:textId="77777777" w:rsidR="007E41D3" w:rsidRPr="007E41D3" w:rsidRDefault="007E41D3" w:rsidP="007E41D3">
      <w:pPr>
        <w:numPr>
          <w:ilvl w:val="3"/>
          <w:numId w:val="2"/>
        </w:numPr>
        <w:spacing w:after="0"/>
        <w:jc w:val="both"/>
        <w:rPr>
          <w:rFonts w:ascii="Arial" w:hAnsi="Arial" w:cs="Arial"/>
          <w:iCs/>
        </w:rPr>
      </w:pPr>
      <w:r w:rsidRPr="007E41D3">
        <w:rPr>
          <w:rFonts w:ascii="Arial" w:hAnsi="Arial" w:cs="Arial"/>
          <w:iCs/>
        </w:rPr>
        <w:t>wnosić na powierzchnię wynajmowaną substancji chemicznych i pożarowo niebezpiecznych,</w:t>
      </w:r>
    </w:p>
    <w:p w14:paraId="4C4DCB2E" w14:textId="77777777" w:rsidR="007E41D3" w:rsidRPr="007E41D3" w:rsidRDefault="007E41D3" w:rsidP="007E41D3">
      <w:pPr>
        <w:numPr>
          <w:ilvl w:val="3"/>
          <w:numId w:val="2"/>
        </w:numPr>
        <w:spacing w:after="0"/>
        <w:jc w:val="both"/>
        <w:rPr>
          <w:rFonts w:ascii="Arial" w:hAnsi="Arial" w:cs="Arial"/>
          <w:iCs/>
        </w:rPr>
      </w:pPr>
      <w:r w:rsidRPr="007E41D3">
        <w:rPr>
          <w:rFonts w:ascii="Arial" w:hAnsi="Arial" w:cs="Arial"/>
          <w:iCs/>
        </w:rPr>
        <w:t>zastawiać dojścia i dojazdów do urządzeń przeciwpożarowych oraz tarasowania przejść i wyjść ewakuacyjnych,</w:t>
      </w:r>
    </w:p>
    <w:p w14:paraId="5F788CAF" w14:textId="77777777" w:rsidR="007E41D3" w:rsidRPr="007E41D3" w:rsidRDefault="007E41D3" w:rsidP="007E41D3">
      <w:pPr>
        <w:numPr>
          <w:ilvl w:val="3"/>
          <w:numId w:val="2"/>
        </w:numPr>
        <w:spacing w:after="0"/>
        <w:jc w:val="both"/>
        <w:rPr>
          <w:rFonts w:ascii="Arial" w:hAnsi="Arial" w:cs="Arial"/>
          <w:iCs/>
        </w:rPr>
      </w:pPr>
      <w:r w:rsidRPr="007E41D3">
        <w:rPr>
          <w:rFonts w:ascii="Arial" w:hAnsi="Arial" w:cs="Arial"/>
          <w:iCs/>
        </w:rPr>
        <w:t>używać sprzętu pożarniczego do innych celów,</w:t>
      </w:r>
    </w:p>
    <w:p w14:paraId="2EBA01C6" w14:textId="77777777" w:rsidR="007E41D3" w:rsidRPr="007E41D3" w:rsidRDefault="007E41D3" w:rsidP="007E41D3">
      <w:pPr>
        <w:pStyle w:val="Akapitzlist"/>
        <w:numPr>
          <w:ilvl w:val="0"/>
          <w:numId w:val="12"/>
        </w:numPr>
        <w:spacing w:after="0" w:line="276" w:lineRule="auto"/>
        <w:ind w:left="709" w:hanging="283"/>
        <w:jc w:val="both"/>
        <w:rPr>
          <w:rFonts w:ascii="Arial" w:hAnsi="Arial" w:cs="Arial"/>
        </w:rPr>
      </w:pPr>
      <w:bookmarkStart w:id="2" w:name="_Hlk35177119"/>
      <w:r w:rsidRPr="007E41D3">
        <w:rPr>
          <w:rFonts w:ascii="Arial" w:hAnsi="Arial" w:cs="Arial"/>
        </w:rPr>
        <w:t>w związku z zarządzeniem Prezydenta Wrocławia nr 1156/19 z dnia 17 czerwca 2019 r. w celu zapewnienia ochrony środowiska naturalnego, Spółka prowadzi prawnie dopuszczalne działania zmierzające do wyeliminowania zużycia plastiku na terenie Kompleksu Hali Stulecia, co w szczególności oznacza, że:</w:t>
      </w:r>
    </w:p>
    <w:bookmarkEnd w:id="2"/>
    <w:p w14:paraId="30E2C77F" w14:textId="77777777" w:rsidR="007E41D3" w:rsidRPr="007E41D3" w:rsidRDefault="007E41D3" w:rsidP="007E41D3">
      <w:pPr>
        <w:pStyle w:val="Akapitzlist"/>
        <w:numPr>
          <w:ilvl w:val="1"/>
          <w:numId w:val="4"/>
        </w:numPr>
        <w:spacing w:after="0" w:line="276" w:lineRule="auto"/>
        <w:ind w:left="1418" w:hanging="284"/>
        <w:jc w:val="both"/>
        <w:rPr>
          <w:rFonts w:ascii="Arial" w:hAnsi="Arial" w:cs="Arial"/>
        </w:rPr>
      </w:pPr>
      <w:r w:rsidRPr="007E41D3">
        <w:rPr>
          <w:rFonts w:ascii="Arial" w:hAnsi="Arial" w:cs="Arial"/>
        </w:rPr>
        <w:t xml:space="preserve">rekomenduje się nie używanie plastikowych butelek, toreb, opakowań lub reklamówek na żywność lub towary oraz wyeliminowanie folii do pakowania. </w:t>
      </w:r>
      <w:r w:rsidRPr="007E41D3">
        <w:rPr>
          <w:rFonts w:ascii="Arial" w:hAnsi="Arial" w:cs="Arial"/>
        </w:rPr>
        <w:br/>
        <w:t>W zamian zaleca się korzystanie z ekologicznych rozwiązań,</w:t>
      </w:r>
    </w:p>
    <w:p w14:paraId="070C2051" w14:textId="77777777" w:rsidR="007E41D3" w:rsidRPr="007E41D3" w:rsidRDefault="007E41D3" w:rsidP="007E41D3">
      <w:pPr>
        <w:pStyle w:val="Akapitzlist"/>
        <w:numPr>
          <w:ilvl w:val="1"/>
          <w:numId w:val="4"/>
        </w:numPr>
        <w:spacing w:after="0" w:line="276" w:lineRule="auto"/>
        <w:ind w:left="1418" w:hanging="284"/>
        <w:jc w:val="both"/>
        <w:rPr>
          <w:rFonts w:ascii="Arial" w:hAnsi="Arial" w:cs="Arial"/>
        </w:rPr>
      </w:pPr>
      <w:r w:rsidRPr="007E41D3">
        <w:rPr>
          <w:rFonts w:ascii="Arial" w:hAnsi="Arial" w:cs="Arial"/>
        </w:rPr>
        <w:t>w stoiskach gastronomicznych, prowadzących sprzedaż gastronomii, rekomenduje się nie stosowanie plastikowych kubków, mieszadełek, sztućców, rurek do napojów, plastikowych lub styropianowych pojemników. Powinny one zostać zastąpione biodegradowalnymi odpowiednikami,</w:t>
      </w:r>
    </w:p>
    <w:p w14:paraId="77407A58" w14:textId="77777777" w:rsidR="007E41D3" w:rsidRPr="007E41D3" w:rsidRDefault="007E41D3" w:rsidP="007E41D3">
      <w:pPr>
        <w:pStyle w:val="Akapitzlist"/>
        <w:numPr>
          <w:ilvl w:val="1"/>
          <w:numId w:val="4"/>
        </w:numPr>
        <w:spacing w:after="0" w:line="276" w:lineRule="auto"/>
        <w:ind w:left="1418" w:hanging="284"/>
        <w:jc w:val="both"/>
        <w:rPr>
          <w:rFonts w:ascii="Arial" w:hAnsi="Arial" w:cs="Arial"/>
        </w:rPr>
      </w:pPr>
      <w:r w:rsidRPr="007E41D3">
        <w:rPr>
          <w:rFonts w:ascii="Arial" w:hAnsi="Arial" w:cs="Arial"/>
        </w:rPr>
        <w:lastRenderedPageBreak/>
        <w:t>zaleca się korzystanie z usług tych dostawców, którzy stosują dla swoich produktów opakowania inne niż plastikowe.</w:t>
      </w:r>
    </w:p>
    <w:p w14:paraId="7FA287A3" w14:textId="054D8712" w:rsidR="007E41D3" w:rsidRPr="007E41D3" w:rsidRDefault="007E41D3" w:rsidP="007E41D3">
      <w:pPr>
        <w:pStyle w:val="Tekstkomentarza"/>
        <w:spacing w:after="0"/>
        <w:ind w:left="644"/>
        <w:jc w:val="both"/>
        <w:rPr>
          <w:rFonts w:ascii="Arial" w:hAnsi="Arial" w:cs="Arial"/>
          <w:sz w:val="22"/>
          <w:szCs w:val="22"/>
        </w:rPr>
      </w:pPr>
      <w:r w:rsidRPr="007E41D3">
        <w:rPr>
          <w:rFonts w:ascii="Arial" w:hAnsi="Arial" w:cs="Arial"/>
          <w:sz w:val="22"/>
          <w:szCs w:val="22"/>
        </w:rPr>
        <w:t xml:space="preserve">Biorąc pod uwagę powyższe, Podmiot jest zobowiązany do wdrożenia, </w:t>
      </w:r>
      <w:r w:rsidRPr="007E41D3">
        <w:rPr>
          <w:rFonts w:ascii="Arial" w:hAnsi="Arial" w:cs="Arial"/>
          <w:sz w:val="22"/>
          <w:szCs w:val="22"/>
        </w:rPr>
        <w:br/>
        <w:t>w trakcie prowadzonej działalności gastronomicznej na wynajmowanym terenie, rozwiązań w zakresie eliminowania plastiku oraz rozwiązań ekologicznych</w:t>
      </w:r>
      <w:r w:rsidR="00AC29BC">
        <w:rPr>
          <w:rFonts w:ascii="Arial" w:hAnsi="Arial" w:cs="Arial"/>
          <w:sz w:val="22"/>
          <w:szCs w:val="22"/>
        </w:rPr>
        <w:t>,</w:t>
      </w:r>
      <w:r w:rsidRPr="007E41D3">
        <w:rPr>
          <w:rFonts w:ascii="Arial" w:hAnsi="Arial" w:cs="Arial"/>
          <w:sz w:val="22"/>
          <w:szCs w:val="22"/>
        </w:rPr>
        <w:t xml:space="preserve"> </w:t>
      </w:r>
      <w:r w:rsidR="00AC29BC" w:rsidRPr="008B70A7">
        <w:rPr>
          <w:rFonts w:ascii="Arial" w:hAnsi="Arial" w:cs="Arial"/>
          <w:sz w:val="22"/>
          <w:szCs w:val="22"/>
        </w:rPr>
        <w:t>zaproponowa</w:t>
      </w:r>
      <w:r w:rsidR="00AC29BC">
        <w:rPr>
          <w:rFonts w:ascii="Arial" w:hAnsi="Arial" w:cs="Arial"/>
          <w:sz w:val="22"/>
          <w:szCs w:val="22"/>
        </w:rPr>
        <w:t xml:space="preserve">nych przez Podmiot </w:t>
      </w:r>
      <w:r w:rsidR="00AC29BC" w:rsidRPr="008B70A7">
        <w:rPr>
          <w:rFonts w:ascii="Arial" w:hAnsi="Arial" w:cs="Arial"/>
          <w:sz w:val="22"/>
          <w:szCs w:val="22"/>
        </w:rPr>
        <w:t>w złożonej ofercie konkursowej</w:t>
      </w:r>
      <w:r w:rsidR="00AC29BC">
        <w:rPr>
          <w:rFonts w:ascii="Arial" w:hAnsi="Arial" w:cs="Arial"/>
          <w:sz w:val="22"/>
          <w:szCs w:val="22"/>
        </w:rPr>
        <w:t xml:space="preserve">, które </w:t>
      </w:r>
      <w:r w:rsidRPr="007E41D3">
        <w:rPr>
          <w:rFonts w:ascii="Arial" w:hAnsi="Arial" w:cs="Arial"/>
          <w:sz w:val="22"/>
          <w:szCs w:val="22"/>
        </w:rPr>
        <w:t xml:space="preserve">stanowią </w:t>
      </w:r>
      <w:r w:rsidRPr="007E41D3">
        <w:rPr>
          <w:rFonts w:ascii="Arial" w:hAnsi="Arial" w:cs="Arial"/>
          <w:b/>
          <w:bCs/>
          <w:sz w:val="22"/>
          <w:szCs w:val="22"/>
        </w:rPr>
        <w:t>Załącznik 4</w:t>
      </w:r>
      <w:r w:rsidRPr="007E41D3">
        <w:rPr>
          <w:rFonts w:ascii="Arial" w:hAnsi="Arial" w:cs="Arial"/>
          <w:sz w:val="22"/>
          <w:szCs w:val="22"/>
        </w:rPr>
        <w:t xml:space="preserve"> do Porozumienia.</w:t>
      </w:r>
    </w:p>
    <w:p w14:paraId="193A7A38" w14:textId="119EED68" w:rsidR="007E41D3" w:rsidRPr="007E41D3" w:rsidRDefault="007E41D3" w:rsidP="007E41D3">
      <w:pPr>
        <w:pStyle w:val="Akapitzlist"/>
        <w:numPr>
          <w:ilvl w:val="0"/>
          <w:numId w:val="12"/>
        </w:numPr>
        <w:spacing w:after="0" w:line="276" w:lineRule="auto"/>
        <w:jc w:val="both"/>
        <w:rPr>
          <w:rFonts w:ascii="Arial" w:hAnsi="Arial" w:cs="Arial"/>
        </w:rPr>
      </w:pPr>
      <w:r w:rsidRPr="007E41D3">
        <w:rPr>
          <w:rFonts w:ascii="Arial" w:hAnsi="Arial" w:cs="Arial"/>
        </w:rPr>
        <w:t xml:space="preserve">wskazany przez Spółkę pracownik Działu PR i Marketingu, ma prawo wykonać zdjęcia i materiały dla Spółki dot. stoiska, oraz ich publikacji w mediach społecznościowych. Spółka ma również prawo wykonywać zdjęcia w celach związanych z bezpieczeństwem budynku Hali Stulecia i terenów zewnętrznych oraz promocją Kompleksu. </w:t>
      </w:r>
    </w:p>
    <w:p w14:paraId="2CDE3D3A" w14:textId="77777777" w:rsidR="00B01B72" w:rsidRDefault="00B01B72" w:rsidP="007E41D3">
      <w:pPr>
        <w:pStyle w:val="Akapitzlist"/>
        <w:spacing w:after="0" w:line="276" w:lineRule="auto"/>
        <w:ind w:left="4244" w:firstLine="76"/>
        <w:jc w:val="both"/>
        <w:rPr>
          <w:rFonts w:ascii="Arial" w:hAnsi="Arial" w:cs="Arial"/>
          <w:b/>
          <w:bCs/>
        </w:rPr>
      </w:pPr>
    </w:p>
    <w:p w14:paraId="1515E523" w14:textId="58436749" w:rsidR="007E41D3" w:rsidRPr="007E41D3" w:rsidRDefault="007E41D3" w:rsidP="007E41D3">
      <w:pPr>
        <w:pStyle w:val="Akapitzlist"/>
        <w:spacing w:after="0" w:line="276" w:lineRule="auto"/>
        <w:ind w:left="4244" w:firstLine="76"/>
        <w:jc w:val="both"/>
        <w:rPr>
          <w:rFonts w:ascii="Arial" w:hAnsi="Arial" w:cs="Arial"/>
          <w:b/>
          <w:bCs/>
        </w:rPr>
      </w:pPr>
      <w:r w:rsidRPr="007E41D3">
        <w:rPr>
          <w:rFonts w:ascii="Arial" w:hAnsi="Arial" w:cs="Arial"/>
          <w:b/>
          <w:bCs/>
        </w:rPr>
        <w:t>§ 2</w:t>
      </w:r>
    </w:p>
    <w:p w14:paraId="04041C9A" w14:textId="77777777" w:rsidR="007E41D3" w:rsidRPr="007E41D3" w:rsidRDefault="007E41D3" w:rsidP="007E41D3">
      <w:pPr>
        <w:pStyle w:val="Paragraf"/>
        <w:spacing w:line="276" w:lineRule="auto"/>
        <w:rPr>
          <w:rFonts w:ascii="Arial" w:hAnsi="Arial" w:cs="Arial"/>
          <w:sz w:val="22"/>
          <w:szCs w:val="22"/>
        </w:rPr>
      </w:pPr>
      <w:r w:rsidRPr="007E41D3">
        <w:rPr>
          <w:rFonts w:ascii="Arial" w:hAnsi="Arial" w:cs="Arial"/>
          <w:sz w:val="22"/>
          <w:szCs w:val="22"/>
        </w:rPr>
        <w:t>[prawa i obowiązki Podmiotu]</w:t>
      </w:r>
    </w:p>
    <w:p w14:paraId="2CC9EBDB" w14:textId="77777777" w:rsidR="007E41D3" w:rsidRPr="007E41D3" w:rsidRDefault="007E41D3" w:rsidP="007E41D3">
      <w:pPr>
        <w:pStyle w:val="Tekstpodstawowy"/>
        <w:spacing w:line="276" w:lineRule="auto"/>
        <w:rPr>
          <w:rFonts w:ascii="Arial" w:hAnsi="Arial" w:cs="Arial"/>
          <w:iCs/>
          <w:sz w:val="22"/>
          <w:szCs w:val="22"/>
        </w:rPr>
      </w:pPr>
      <w:r w:rsidRPr="007E41D3">
        <w:rPr>
          <w:rFonts w:ascii="Arial" w:hAnsi="Arial" w:cs="Arial"/>
          <w:b/>
          <w:iCs/>
          <w:sz w:val="22"/>
          <w:szCs w:val="22"/>
        </w:rPr>
        <w:t xml:space="preserve">Podmiot </w:t>
      </w:r>
      <w:r w:rsidRPr="007E41D3">
        <w:rPr>
          <w:rFonts w:ascii="Arial" w:hAnsi="Arial" w:cs="Arial"/>
          <w:iCs/>
          <w:sz w:val="22"/>
          <w:szCs w:val="22"/>
        </w:rPr>
        <w:t>oświadcza, że:</w:t>
      </w:r>
    </w:p>
    <w:p w14:paraId="5969F4F8" w14:textId="77777777" w:rsidR="007E41D3" w:rsidRPr="007E41D3" w:rsidRDefault="007E41D3" w:rsidP="007E41D3">
      <w:pPr>
        <w:pStyle w:val="Akapitzlist"/>
        <w:numPr>
          <w:ilvl w:val="0"/>
          <w:numId w:val="5"/>
        </w:numPr>
        <w:spacing w:after="0" w:line="276" w:lineRule="auto"/>
        <w:jc w:val="both"/>
        <w:rPr>
          <w:rFonts w:ascii="Arial" w:eastAsia="Times New Roman" w:hAnsi="Arial" w:cs="Arial"/>
          <w:lang w:eastAsia="x-none"/>
        </w:rPr>
      </w:pPr>
      <w:r w:rsidRPr="007E41D3">
        <w:rPr>
          <w:rFonts w:ascii="Arial" w:eastAsia="Times New Roman" w:hAnsi="Arial" w:cs="Arial"/>
          <w:lang w:eastAsia="x-none"/>
        </w:rPr>
        <w:t xml:space="preserve">zobowiązuje się do używania Przedmiotu porozumienia do prowadzenia działalności gastronomicznej, zgodnie z przeznaczeniem i w sposób określony w </w:t>
      </w:r>
      <w:r w:rsidRPr="007E41D3">
        <w:rPr>
          <w:rFonts w:ascii="Arial" w:eastAsia="Times New Roman" w:hAnsi="Arial" w:cs="Arial"/>
          <w:bCs/>
          <w:lang w:eastAsia="x-none"/>
        </w:rPr>
        <w:t>Porozumieniu</w:t>
      </w:r>
      <w:r w:rsidRPr="007E41D3">
        <w:rPr>
          <w:rFonts w:ascii="Arial" w:eastAsia="Times New Roman" w:hAnsi="Arial" w:cs="Arial"/>
          <w:lang w:eastAsia="x-none"/>
        </w:rPr>
        <w:t xml:space="preserve"> oraz utrzymania go w stanie zapewniającym prawidłową eksploatację, a także do utrzymania w nim w porządku i czystości. Szczegółowe uzgodnienia dotyczące funkcjonowania stoiska podczas imprez organizowanych w Kompleksie, o ile Spółka będzie widziała taką potrzebę, zostaną dokonane przez przedstawicieli </w:t>
      </w:r>
      <w:r w:rsidRPr="007E41D3">
        <w:rPr>
          <w:rFonts w:ascii="Arial" w:hAnsi="Arial" w:cs="Arial"/>
        </w:rPr>
        <w:t>Podmiotu</w:t>
      </w:r>
      <w:r w:rsidRPr="007E41D3">
        <w:rPr>
          <w:rFonts w:ascii="Arial" w:eastAsia="Times New Roman" w:hAnsi="Arial" w:cs="Arial"/>
          <w:lang w:eastAsia="x-none"/>
        </w:rPr>
        <w:t xml:space="preserve"> </w:t>
      </w:r>
      <w:r w:rsidRPr="007E41D3">
        <w:rPr>
          <w:rFonts w:ascii="Arial" w:eastAsia="Times New Roman" w:hAnsi="Arial" w:cs="Arial"/>
          <w:lang w:eastAsia="x-none"/>
        </w:rPr>
        <w:br/>
        <w:t xml:space="preserve">i Spółki pisemnie (lub e-mail) do 3 dni przed każdym wydarzeniem, </w:t>
      </w:r>
    </w:p>
    <w:p w14:paraId="50E7A1B7" w14:textId="0C06753D" w:rsidR="007E41D3" w:rsidRPr="007E41D3" w:rsidRDefault="007E41D3" w:rsidP="007E41D3">
      <w:pPr>
        <w:pStyle w:val="Akapitzlist"/>
        <w:numPr>
          <w:ilvl w:val="0"/>
          <w:numId w:val="5"/>
        </w:numPr>
        <w:spacing w:after="0" w:line="276" w:lineRule="auto"/>
        <w:jc w:val="both"/>
        <w:rPr>
          <w:rFonts w:ascii="Arial" w:eastAsia="Times New Roman" w:hAnsi="Arial" w:cs="Arial"/>
          <w:lang w:eastAsia="x-none"/>
        </w:rPr>
      </w:pPr>
      <w:r w:rsidRPr="007E41D3">
        <w:rPr>
          <w:rFonts w:ascii="Arial" w:eastAsia="Times New Roman" w:hAnsi="Arial" w:cs="Arial"/>
          <w:lang w:eastAsia="x-none"/>
        </w:rPr>
        <w:t xml:space="preserve">zobowiązuje się i swoich pracowników/zleceniobiorców do przestrzegania Regulaminu </w:t>
      </w:r>
      <w:r w:rsidR="00310E59">
        <w:rPr>
          <w:rFonts w:ascii="Arial" w:eastAsia="Times New Roman" w:hAnsi="Arial" w:cs="Arial"/>
          <w:lang w:eastAsia="x-none"/>
        </w:rPr>
        <w:t>Kompleksu Hali Stulecia</w:t>
      </w:r>
      <w:r w:rsidRPr="007E41D3">
        <w:rPr>
          <w:rFonts w:ascii="Arial" w:eastAsia="Times New Roman" w:hAnsi="Arial" w:cs="Arial"/>
          <w:lang w:eastAsia="x-none"/>
        </w:rPr>
        <w:t xml:space="preserve">, stanowiącym </w:t>
      </w:r>
      <w:r w:rsidRPr="007E41D3">
        <w:rPr>
          <w:rFonts w:ascii="Arial" w:eastAsia="Times New Roman" w:hAnsi="Arial" w:cs="Arial"/>
          <w:b/>
          <w:lang w:eastAsia="x-none"/>
        </w:rPr>
        <w:t>Załącznik nr 5</w:t>
      </w:r>
      <w:r w:rsidRPr="007E41D3">
        <w:rPr>
          <w:rFonts w:ascii="Arial" w:eastAsia="Times New Roman" w:hAnsi="Arial" w:cs="Arial"/>
          <w:lang w:eastAsia="x-none"/>
        </w:rPr>
        <w:t>,</w:t>
      </w:r>
    </w:p>
    <w:p w14:paraId="6133B83A" w14:textId="7C9CC8AD" w:rsidR="007E41D3" w:rsidRPr="007E41D3" w:rsidRDefault="007E41D3" w:rsidP="007E41D3">
      <w:pPr>
        <w:pStyle w:val="Akapitzlist"/>
        <w:numPr>
          <w:ilvl w:val="0"/>
          <w:numId w:val="5"/>
        </w:numPr>
        <w:spacing w:after="0" w:line="276" w:lineRule="auto"/>
        <w:jc w:val="both"/>
        <w:rPr>
          <w:rFonts w:ascii="Arial" w:eastAsia="Times New Roman" w:hAnsi="Arial" w:cs="Arial"/>
          <w:lang w:eastAsia="x-none"/>
        </w:rPr>
      </w:pPr>
      <w:r w:rsidRPr="007E41D3">
        <w:rPr>
          <w:rFonts w:ascii="Arial" w:eastAsia="Times New Roman" w:hAnsi="Arial" w:cs="Arial"/>
          <w:iCs/>
          <w:lang w:val="it-IT" w:eastAsia="x-none"/>
        </w:rPr>
        <w:t xml:space="preserve">będzie przestrzegał ustalonej ze Spółką aranżacji stoiska, zgodnie z </w:t>
      </w:r>
      <w:r w:rsidRPr="007E41D3">
        <w:rPr>
          <w:rFonts w:ascii="Arial" w:eastAsia="Times New Roman" w:hAnsi="Arial" w:cs="Arial"/>
          <w:b/>
          <w:bCs/>
          <w:iCs/>
          <w:lang w:val="it-IT" w:eastAsia="x-none"/>
        </w:rPr>
        <w:t>Załacznikiem nr 2</w:t>
      </w:r>
      <w:r w:rsidRPr="007E41D3">
        <w:rPr>
          <w:rFonts w:ascii="Arial" w:eastAsia="Times New Roman" w:hAnsi="Arial" w:cs="Arial"/>
          <w:iCs/>
          <w:lang w:val="it-IT" w:eastAsia="x-none"/>
        </w:rPr>
        <w:t xml:space="preserve">, lokalizacji stoiska, zgodnie z </w:t>
      </w:r>
      <w:r w:rsidRPr="007E41D3">
        <w:rPr>
          <w:rFonts w:ascii="Arial" w:eastAsia="Times New Roman" w:hAnsi="Arial" w:cs="Arial"/>
          <w:b/>
          <w:bCs/>
          <w:iCs/>
          <w:lang w:val="it-IT" w:eastAsia="x-none"/>
        </w:rPr>
        <w:t>Załącznikiem nr 1</w:t>
      </w:r>
      <w:r w:rsidRPr="007E41D3">
        <w:rPr>
          <w:rFonts w:ascii="Arial" w:eastAsia="Times New Roman" w:hAnsi="Arial" w:cs="Arial"/>
          <w:iCs/>
          <w:lang w:val="it-IT" w:eastAsia="x-none"/>
        </w:rPr>
        <w:t xml:space="preserve">, ustalonego Menu, zgodnie z </w:t>
      </w:r>
      <w:r w:rsidRPr="007E41D3">
        <w:rPr>
          <w:rFonts w:ascii="Arial" w:eastAsia="Times New Roman" w:hAnsi="Arial" w:cs="Arial"/>
          <w:b/>
          <w:bCs/>
          <w:iCs/>
          <w:lang w:val="it-IT" w:eastAsia="x-none"/>
        </w:rPr>
        <w:t>Załącznikiem nr 3</w:t>
      </w:r>
      <w:r w:rsidRPr="007E41D3">
        <w:rPr>
          <w:rFonts w:ascii="Arial" w:eastAsia="Times New Roman" w:hAnsi="Arial" w:cs="Arial"/>
          <w:iCs/>
          <w:lang w:val="it-IT" w:eastAsia="x-none"/>
        </w:rPr>
        <w:t xml:space="preserve"> oraz wdrożenia w trakcie prowadzonej działalności gastronomicznej rozwiązań w zakresie eliminacji plastiku i wprowadzenia rozwiązań ekologicznych, </w:t>
      </w:r>
      <w:r w:rsidR="00AC29BC" w:rsidRPr="008B70A7">
        <w:rPr>
          <w:rFonts w:ascii="Arial" w:hAnsi="Arial" w:cs="Arial"/>
        </w:rPr>
        <w:t>zaproponowa</w:t>
      </w:r>
      <w:r w:rsidR="00AC29BC">
        <w:rPr>
          <w:rFonts w:ascii="Arial" w:hAnsi="Arial" w:cs="Arial"/>
        </w:rPr>
        <w:t xml:space="preserve">nych przez Podmiot </w:t>
      </w:r>
      <w:r w:rsidR="00AC29BC" w:rsidRPr="008B70A7">
        <w:rPr>
          <w:rFonts w:ascii="Arial" w:hAnsi="Arial" w:cs="Arial"/>
        </w:rPr>
        <w:t>w złożonej ofercie konkursowej</w:t>
      </w:r>
      <w:r w:rsidR="00AC29BC">
        <w:rPr>
          <w:rFonts w:ascii="Arial" w:eastAsia="Times New Roman" w:hAnsi="Arial" w:cs="Arial"/>
          <w:iCs/>
          <w:lang w:eastAsia="x-none"/>
        </w:rPr>
        <w:t xml:space="preserve">, </w:t>
      </w:r>
      <w:r w:rsidRPr="007E41D3">
        <w:rPr>
          <w:rFonts w:ascii="Arial" w:eastAsia="Times New Roman" w:hAnsi="Arial" w:cs="Arial"/>
          <w:iCs/>
          <w:lang w:val="it-IT" w:eastAsia="x-none"/>
        </w:rPr>
        <w:t xml:space="preserve">o których mowa w </w:t>
      </w:r>
      <w:r w:rsidRPr="007E41D3">
        <w:rPr>
          <w:rFonts w:ascii="Arial" w:eastAsia="Times New Roman" w:hAnsi="Arial" w:cs="Arial"/>
          <w:b/>
          <w:bCs/>
          <w:iCs/>
          <w:lang w:val="it-IT" w:eastAsia="x-none"/>
        </w:rPr>
        <w:t>Załączniku nr 4</w:t>
      </w:r>
      <w:r w:rsidRPr="007E41D3">
        <w:rPr>
          <w:rFonts w:ascii="Arial" w:eastAsia="Times New Roman" w:hAnsi="Arial" w:cs="Arial"/>
          <w:iCs/>
          <w:lang w:val="it-IT" w:eastAsia="x-none"/>
        </w:rPr>
        <w:t xml:space="preserve"> do Porozumienia,</w:t>
      </w:r>
    </w:p>
    <w:p w14:paraId="182F859B" w14:textId="77777777" w:rsidR="007E41D3" w:rsidRPr="007E41D3" w:rsidRDefault="007E41D3" w:rsidP="007E41D3">
      <w:pPr>
        <w:numPr>
          <w:ilvl w:val="0"/>
          <w:numId w:val="5"/>
        </w:numPr>
        <w:tabs>
          <w:tab w:val="num" w:pos="720"/>
        </w:tabs>
        <w:spacing w:after="0"/>
        <w:jc w:val="both"/>
        <w:rPr>
          <w:rFonts w:ascii="Arial" w:eastAsia="Times New Roman" w:hAnsi="Arial" w:cs="Arial"/>
          <w:lang w:eastAsia="pl-PL"/>
        </w:rPr>
      </w:pPr>
      <w:r w:rsidRPr="007E41D3">
        <w:rPr>
          <w:rFonts w:ascii="Arial" w:eastAsia="Times New Roman" w:hAnsi="Arial" w:cs="Arial"/>
          <w:lang w:eastAsia="pl-PL"/>
        </w:rPr>
        <w:t>stoisko będzie zorganizowane w sposób estetyczny i bezpieczny (ważne jest zabezpieczenie wszelkich instalacji elektrycznych, wodnych i innych), pozbawione uszkodzeń i zabezpieczone przed działaniem czynników atmosferycznych, zwłaszcza silnych wiatrów. Ponadto, stoisko powinno być ustawione lub zamontowane ze szczególną ostrożnością, tak aby uszkodzeniu nie uległy nawierzchnie pieszo-jezdne, trawniki, drzewa, rabaty, mała architektura oraz wszelkie inne elementy terenu,</w:t>
      </w:r>
    </w:p>
    <w:p w14:paraId="72253A70" w14:textId="77777777" w:rsidR="007E41D3" w:rsidRPr="007E41D3" w:rsidRDefault="007E41D3" w:rsidP="007E41D3">
      <w:pPr>
        <w:numPr>
          <w:ilvl w:val="0"/>
          <w:numId w:val="5"/>
        </w:numPr>
        <w:spacing w:after="0"/>
        <w:jc w:val="both"/>
        <w:rPr>
          <w:rFonts w:ascii="Arial" w:eastAsia="Times New Roman" w:hAnsi="Arial" w:cs="Arial"/>
          <w:lang w:eastAsia="pl-PL"/>
        </w:rPr>
      </w:pPr>
      <w:r w:rsidRPr="007E41D3">
        <w:rPr>
          <w:rFonts w:ascii="Arial" w:eastAsia="Times New Roman" w:hAnsi="Arial" w:cs="Arial"/>
          <w:lang w:eastAsia="pl-PL"/>
        </w:rPr>
        <w:t xml:space="preserve">zobowiązuje się do posiadania wewnątrz </w:t>
      </w:r>
      <w:proofErr w:type="spellStart"/>
      <w:r w:rsidRPr="007E41D3">
        <w:rPr>
          <w:rFonts w:ascii="Arial" w:eastAsia="Times New Roman" w:hAnsi="Arial" w:cs="Arial"/>
          <w:lang w:eastAsia="pl-PL"/>
        </w:rPr>
        <w:t>foodtrucka</w:t>
      </w:r>
      <w:proofErr w:type="spellEnd"/>
      <w:r w:rsidRPr="007E41D3">
        <w:rPr>
          <w:rFonts w:ascii="Arial" w:eastAsia="Times New Roman" w:hAnsi="Arial" w:cs="Arial"/>
          <w:lang w:eastAsia="pl-PL"/>
        </w:rPr>
        <w:t xml:space="preserve"> w pełni sprawnych urządzeń kuchennych i instalacji elektrycznej zgodnej z przepisami dot. instalacji elektrycznych niskiego napięcia oraz przepisami przeciwpożarowymi. Niedozwolone jest używanie urządzeń i instalacji naprawianych nieprofesjonalnie lub noszących znamiona prowizorycznych rozwiązań,</w:t>
      </w:r>
    </w:p>
    <w:p w14:paraId="193FBE32" w14:textId="0C0C6B62" w:rsidR="007E41D3" w:rsidRPr="007E41D3" w:rsidRDefault="007E41D3" w:rsidP="007E41D3">
      <w:pPr>
        <w:numPr>
          <w:ilvl w:val="0"/>
          <w:numId w:val="5"/>
        </w:numPr>
        <w:spacing w:after="0"/>
        <w:jc w:val="both"/>
        <w:rPr>
          <w:rFonts w:ascii="Arial" w:eastAsia="Times New Roman" w:hAnsi="Arial" w:cs="Arial"/>
          <w:lang w:eastAsia="pl-PL"/>
        </w:rPr>
      </w:pPr>
      <w:r w:rsidRPr="007E41D3">
        <w:rPr>
          <w:rFonts w:ascii="Arial" w:eastAsia="Times New Roman" w:hAnsi="Arial" w:cs="Arial"/>
          <w:lang w:eastAsia="pl-PL"/>
        </w:rPr>
        <w:t xml:space="preserve">zobowiązuje się do poniesienia wszelkich kosztów związanych z organizacją </w:t>
      </w:r>
      <w:r w:rsidRPr="007E41D3">
        <w:rPr>
          <w:rFonts w:ascii="Arial" w:eastAsia="Times New Roman" w:hAnsi="Arial" w:cs="Arial"/>
          <w:lang w:eastAsia="pl-PL"/>
        </w:rPr>
        <w:br/>
        <w:t>i eksploatacją własnego stoiska,</w:t>
      </w:r>
    </w:p>
    <w:p w14:paraId="3D704008" w14:textId="7CA171D8" w:rsidR="007E41D3" w:rsidRPr="007E41D3" w:rsidRDefault="007E41D3" w:rsidP="007E41D3">
      <w:pPr>
        <w:pStyle w:val="Akapitzlist"/>
        <w:numPr>
          <w:ilvl w:val="0"/>
          <w:numId w:val="5"/>
        </w:numPr>
        <w:spacing w:after="0" w:line="276" w:lineRule="auto"/>
        <w:jc w:val="both"/>
        <w:rPr>
          <w:rFonts w:ascii="Arial" w:eastAsia="Times New Roman" w:hAnsi="Arial" w:cs="Arial"/>
          <w:lang w:eastAsia="x-none"/>
        </w:rPr>
      </w:pPr>
      <w:r w:rsidRPr="007E41D3">
        <w:rPr>
          <w:rFonts w:ascii="Arial" w:eastAsia="Times New Roman" w:hAnsi="Arial" w:cs="Arial"/>
          <w:lang w:eastAsia="pl-PL"/>
        </w:rPr>
        <w:t>zobowiązuje się do uruchamiania stoiska codziennie w okresie od 01.05.2021 do 10.10.2021 r. od godz. 12.00 do godz. 20.00. Zmiana dni i godzin funkcjonowania strefy możliwa będzie po wyrażeniu jednomyślnej zgody (pisemnie lub e-mail) przez Spółkę oraz Podmiot,</w:t>
      </w:r>
    </w:p>
    <w:p w14:paraId="165551C5" w14:textId="60DCA756" w:rsidR="007E41D3" w:rsidRPr="007E41D3" w:rsidRDefault="007E41D3" w:rsidP="007E41D3">
      <w:pPr>
        <w:pStyle w:val="Akapitzlist"/>
        <w:numPr>
          <w:ilvl w:val="0"/>
          <w:numId w:val="5"/>
        </w:numPr>
        <w:spacing w:after="0" w:line="276" w:lineRule="auto"/>
        <w:jc w:val="both"/>
        <w:rPr>
          <w:rFonts w:ascii="Arial" w:eastAsia="Times New Roman" w:hAnsi="Arial" w:cs="Arial"/>
          <w:lang w:eastAsia="x-none"/>
        </w:rPr>
      </w:pPr>
      <w:r w:rsidRPr="007E41D3">
        <w:rPr>
          <w:rFonts w:ascii="Arial" w:hAnsi="Arial" w:cs="Arial"/>
          <w:iCs/>
        </w:rPr>
        <w:t>na stoisku będzie możliwość płatności kartą płatniczą,</w:t>
      </w:r>
    </w:p>
    <w:p w14:paraId="622EA464" w14:textId="77777777" w:rsidR="007E41D3" w:rsidRPr="007E41D3" w:rsidRDefault="007E41D3" w:rsidP="007E41D3">
      <w:pPr>
        <w:pStyle w:val="Akapitzlist"/>
        <w:numPr>
          <w:ilvl w:val="0"/>
          <w:numId w:val="5"/>
        </w:numPr>
        <w:spacing w:after="0" w:line="276" w:lineRule="auto"/>
        <w:jc w:val="both"/>
        <w:rPr>
          <w:rFonts w:ascii="Arial" w:eastAsia="Times New Roman" w:hAnsi="Arial" w:cs="Arial"/>
          <w:lang w:eastAsia="x-none"/>
        </w:rPr>
      </w:pPr>
      <w:r w:rsidRPr="007E41D3">
        <w:rPr>
          <w:rFonts w:ascii="Arial" w:hAnsi="Arial" w:cs="Arial"/>
          <w:iCs/>
        </w:rPr>
        <w:lastRenderedPageBreak/>
        <w:t xml:space="preserve">oferta stoiska będzie przygotowana minimum w dwóch wersjach językowych (polski </w:t>
      </w:r>
      <w:r w:rsidRPr="007E41D3">
        <w:rPr>
          <w:rFonts w:ascii="Arial" w:hAnsi="Arial" w:cs="Arial"/>
          <w:iCs/>
        </w:rPr>
        <w:br/>
        <w:t>i angielski),</w:t>
      </w:r>
    </w:p>
    <w:p w14:paraId="32658884" w14:textId="77777777" w:rsidR="007E41D3" w:rsidRPr="007E41D3" w:rsidRDefault="007E41D3" w:rsidP="007E41D3">
      <w:pPr>
        <w:numPr>
          <w:ilvl w:val="0"/>
          <w:numId w:val="5"/>
        </w:numPr>
        <w:tabs>
          <w:tab w:val="num" w:pos="720"/>
        </w:tabs>
        <w:spacing w:after="0"/>
        <w:jc w:val="both"/>
        <w:rPr>
          <w:rFonts w:ascii="Arial" w:eastAsia="Times New Roman" w:hAnsi="Arial" w:cs="Arial"/>
          <w:lang w:eastAsia="pl-PL"/>
        </w:rPr>
      </w:pPr>
      <w:r w:rsidRPr="007E41D3">
        <w:rPr>
          <w:rFonts w:ascii="Arial" w:eastAsia="Times New Roman" w:hAnsi="Arial" w:cs="Arial"/>
          <w:lang w:eastAsia="pl-PL"/>
        </w:rPr>
        <w:t xml:space="preserve">zobowiązuje się do przekazania Spółce formularza elektronicznego z podanymi osobami obsługującymi stoisko, najpóźniej do 3 dni przed terminem uruchomienia strefy. Elektroniczny formularz zgłoszenia pracownika zostanie przekazany przez Spółkę po podpisaniu Porozumienia, </w:t>
      </w:r>
    </w:p>
    <w:p w14:paraId="7C32F0EA" w14:textId="01F64C60" w:rsidR="007E41D3" w:rsidRPr="0084674B" w:rsidRDefault="007E41D3" w:rsidP="007E41D3">
      <w:pPr>
        <w:pStyle w:val="Akapitzlist"/>
        <w:numPr>
          <w:ilvl w:val="0"/>
          <w:numId w:val="5"/>
        </w:numPr>
        <w:spacing w:after="0" w:line="276" w:lineRule="auto"/>
        <w:jc w:val="both"/>
        <w:rPr>
          <w:rFonts w:ascii="Arial" w:eastAsia="Times New Roman" w:hAnsi="Arial" w:cs="Arial"/>
          <w:lang w:eastAsia="x-none"/>
        </w:rPr>
      </w:pPr>
      <w:r w:rsidRPr="0084674B">
        <w:rPr>
          <w:rFonts w:ascii="Arial" w:hAnsi="Arial" w:cs="Arial"/>
        </w:rPr>
        <w:t>zapewni obsługę w liczbie umożliwiającej sprawne i rzetelne wykonanie usługi gastronomicznej, z uwzględnieniem osób do utrzymania czystości w ogródku zapewnionym przez Spółkę (przy zachowaniu odpowiednich środków higienicznych np. rękawiczek),</w:t>
      </w:r>
    </w:p>
    <w:p w14:paraId="49512D5B" w14:textId="77777777" w:rsidR="007E41D3" w:rsidRPr="007E41D3" w:rsidRDefault="007E41D3" w:rsidP="007E41D3">
      <w:pPr>
        <w:pStyle w:val="Akapitzlist"/>
        <w:numPr>
          <w:ilvl w:val="0"/>
          <w:numId w:val="5"/>
        </w:numPr>
        <w:spacing w:after="0" w:line="276" w:lineRule="auto"/>
        <w:jc w:val="both"/>
        <w:rPr>
          <w:rFonts w:ascii="Arial" w:eastAsia="Times New Roman" w:hAnsi="Arial" w:cs="Arial"/>
          <w:lang w:eastAsia="x-none"/>
        </w:rPr>
      </w:pPr>
      <w:r w:rsidRPr="0084674B">
        <w:rPr>
          <w:rFonts w:ascii="Arial" w:hAnsi="Arial" w:cs="Arial"/>
        </w:rPr>
        <w:t>pracownicy</w:t>
      </w:r>
      <w:r w:rsidRPr="0084674B">
        <w:rPr>
          <w:rFonts w:ascii="Arial" w:eastAsia="Times New Roman" w:hAnsi="Arial" w:cs="Arial"/>
          <w:lang w:eastAsia="pl-PL"/>
        </w:rPr>
        <w:t xml:space="preserve"> obsługujący stoisko, będą posiadali imienne identyfikatory (przypięte </w:t>
      </w:r>
      <w:r w:rsidRPr="0084674B">
        <w:rPr>
          <w:rFonts w:ascii="Arial" w:eastAsia="Times New Roman" w:hAnsi="Arial" w:cs="Arial"/>
          <w:lang w:eastAsia="pl-PL"/>
        </w:rPr>
        <w:br/>
        <w:t>w widocznym miejscu), które, w ilości zgłoszonej przez</w:t>
      </w:r>
      <w:r w:rsidRPr="007E41D3">
        <w:rPr>
          <w:rFonts w:ascii="Arial" w:eastAsia="Times New Roman" w:hAnsi="Arial" w:cs="Arial"/>
          <w:lang w:eastAsia="pl-PL"/>
        </w:rPr>
        <w:t xml:space="preserve"> Podmiot, przygotuje i przekaże Spółka,</w:t>
      </w:r>
    </w:p>
    <w:p w14:paraId="4A45C8B6" w14:textId="77777777" w:rsidR="007E41D3" w:rsidRPr="007E41D3" w:rsidRDefault="007E41D3" w:rsidP="007E41D3">
      <w:pPr>
        <w:pStyle w:val="Zwykytekst"/>
        <w:numPr>
          <w:ilvl w:val="0"/>
          <w:numId w:val="5"/>
        </w:numPr>
        <w:spacing w:line="276" w:lineRule="auto"/>
        <w:jc w:val="both"/>
        <w:rPr>
          <w:rFonts w:ascii="Arial" w:hAnsi="Arial" w:cs="Arial"/>
          <w:sz w:val="22"/>
          <w:szCs w:val="22"/>
        </w:rPr>
      </w:pPr>
      <w:r w:rsidRPr="007E41D3">
        <w:rPr>
          <w:rFonts w:ascii="Arial" w:hAnsi="Arial" w:cs="Arial"/>
          <w:sz w:val="22"/>
          <w:szCs w:val="22"/>
        </w:rPr>
        <w:t>zapewni jednolite uniformy dla obsługi stoiska odpowiadające charakterowi i randze miejsca, w którym świadczona jest przez Podmiot usługa gastronomiczna,</w:t>
      </w:r>
      <w:bookmarkStart w:id="3" w:name="_Hlk36036524"/>
    </w:p>
    <w:p w14:paraId="7231C0FC" w14:textId="6AA0B896" w:rsidR="007E41D3" w:rsidRPr="007E41D3" w:rsidRDefault="007E41D3" w:rsidP="007E41D3">
      <w:pPr>
        <w:pStyle w:val="Zwykytekst"/>
        <w:numPr>
          <w:ilvl w:val="0"/>
          <w:numId w:val="5"/>
        </w:numPr>
        <w:spacing w:line="276" w:lineRule="auto"/>
        <w:jc w:val="both"/>
        <w:rPr>
          <w:rFonts w:ascii="Arial" w:hAnsi="Arial" w:cs="Arial"/>
          <w:sz w:val="22"/>
          <w:szCs w:val="22"/>
        </w:rPr>
      </w:pPr>
      <w:r w:rsidRPr="007E41D3">
        <w:rPr>
          <w:rFonts w:ascii="Arial" w:hAnsi="Arial" w:cs="Arial"/>
          <w:sz w:val="22"/>
          <w:szCs w:val="22"/>
        </w:rPr>
        <w:t>zatrudni do obsługi stoiska wyłącznie osoby</w:t>
      </w:r>
      <w:r w:rsidRPr="007E41D3">
        <w:rPr>
          <w:rFonts w:ascii="Arial" w:eastAsia="Times New Roman" w:hAnsi="Arial" w:cs="Arial"/>
          <w:sz w:val="22"/>
          <w:szCs w:val="22"/>
          <w:lang w:eastAsia="pl-PL"/>
        </w:rPr>
        <w:t xml:space="preserve"> posiadające aktualne badania do celów sanitarno-epidemiologicznych (tzw. książeczki sanepidowskie) lub orzeczenie lekarskie do celów sanitarno-epidemiologicznych, których kserokopię lub skan Podmiot przekaże lub prześle Spółce na adres: </w:t>
      </w:r>
      <w:hyperlink r:id="rId10" w:history="1">
        <w:r w:rsidRPr="007E41D3">
          <w:rPr>
            <w:rStyle w:val="Hipercze"/>
            <w:rFonts w:ascii="Arial" w:eastAsia="Times New Roman" w:hAnsi="Arial" w:cs="Arial"/>
            <w:sz w:val="22"/>
            <w:szCs w:val="22"/>
            <w:lang w:eastAsia="pl-PL"/>
          </w:rPr>
          <w:t>midkowiak@halastulecia.pl</w:t>
        </w:r>
      </w:hyperlink>
      <w:r w:rsidRPr="007E41D3">
        <w:rPr>
          <w:rFonts w:ascii="Arial" w:eastAsia="Times New Roman" w:hAnsi="Arial" w:cs="Arial"/>
          <w:sz w:val="22"/>
          <w:szCs w:val="22"/>
          <w:lang w:eastAsia="pl-PL"/>
        </w:rPr>
        <w:t xml:space="preserve">, najpóźniej do 3 dni przed rozpoczęciem działalności. Stwierdzony w okresie Porozumienia brak ww. badań przez pracowników Podmiotu, będzie rozumiane jako nienależyte wykonanie Porozumienia i może być podstawą do wypowiedzenia Podmiotowi Porozumienia </w:t>
      </w:r>
      <w:r w:rsidR="00F272C3">
        <w:rPr>
          <w:rFonts w:ascii="Arial" w:eastAsia="Times New Roman" w:hAnsi="Arial" w:cs="Arial"/>
          <w:sz w:val="22"/>
          <w:szCs w:val="22"/>
          <w:lang w:eastAsia="pl-PL"/>
        </w:rPr>
        <w:br/>
      </w:r>
      <w:r w:rsidRPr="007E41D3">
        <w:rPr>
          <w:rFonts w:ascii="Arial" w:eastAsia="Times New Roman" w:hAnsi="Arial" w:cs="Arial"/>
          <w:sz w:val="22"/>
          <w:szCs w:val="22"/>
          <w:lang w:eastAsia="pl-PL"/>
        </w:rPr>
        <w:t>w trybie natychmiastowym,</w:t>
      </w:r>
    </w:p>
    <w:p w14:paraId="79C57FB3" w14:textId="3A018603" w:rsidR="007E41D3" w:rsidRPr="007E41D3" w:rsidRDefault="007E41D3" w:rsidP="007E41D3">
      <w:pPr>
        <w:pStyle w:val="Zwykytekst"/>
        <w:numPr>
          <w:ilvl w:val="0"/>
          <w:numId w:val="5"/>
        </w:numPr>
        <w:spacing w:line="276" w:lineRule="auto"/>
        <w:jc w:val="both"/>
        <w:rPr>
          <w:rFonts w:ascii="Arial" w:hAnsi="Arial" w:cs="Arial"/>
          <w:sz w:val="22"/>
          <w:szCs w:val="22"/>
        </w:rPr>
      </w:pPr>
      <w:r w:rsidRPr="007E41D3">
        <w:rPr>
          <w:rFonts w:ascii="Arial" w:eastAsia="Times New Roman" w:hAnsi="Arial" w:cs="Arial"/>
          <w:sz w:val="22"/>
          <w:szCs w:val="22"/>
          <w:lang w:eastAsia="pl-PL"/>
        </w:rPr>
        <w:t>zobowiązuje się do przestrzegania wszystkich zasad sanitarnych z uwagi na panującą sytuacją epidemiczną w Polsce, w tym zobowiązuje osoby obsługujące stoisko do pracy i obsługi klientów w maseczkach ochronnych, rękawiczkach oraz zapewnienia płynów dezynfekujących dla klientów, a także do stosowania innych środków zabezpieczających i standardów, jeśli są/będą wymagane przepisami prawa,</w:t>
      </w:r>
    </w:p>
    <w:bookmarkEnd w:id="3"/>
    <w:p w14:paraId="28C0F57B" w14:textId="77777777" w:rsidR="007E41D3" w:rsidRPr="007E41D3" w:rsidRDefault="007E41D3" w:rsidP="007E41D3">
      <w:pPr>
        <w:pStyle w:val="Tekstpodstawowy"/>
        <w:numPr>
          <w:ilvl w:val="0"/>
          <w:numId w:val="5"/>
        </w:numPr>
        <w:spacing w:line="276" w:lineRule="auto"/>
        <w:rPr>
          <w:rFonts w:ascii="Arial" w:hAnsi="Arial" w:cs="Arial"/>
          <w:iCs/>
          <w:sz w:val="22"/>
          <w:szCs w:val="22"/>
        </w:rPr>
      </w:pPr>
      <w:r w:rsidRPr="007E41D3">
        <w:rPr>
          <w:rFonts w:ascii="Arial" w:hAnsi="Arial" w:cs="Arial"/>
          <w:sz w:val="22"/>
          <w:szCs w:val="22"/>
        </w:rPr>
        <w:t>zobowiązuje się do korzystania jedynie z produktów spełniających normy jakości produktów spożywczych oraz przestrzegania przepisów prawnych w zakresie przechowywania, przygotowania oraz przetwarzania artykułów spożywczych zgodnie z obowiązującymi w tym zakresie przepisami,</w:t>
      </w:r>
    </w:p>
    <w:p w14:paraId="0D96487A" w14:textId="4D6D093D" w:rsidR="007E41D3" w:rsidRPr="007E41D3" w:rsidRDefault="007E41D3" w:rsidP="007E41D3">
      <w:pPr>
        <w:numPr>
          <w:ilvl w:val="0"/>
          <w:numId w:val="5"/>
        </w:numPr>
        <w:spacing w:after="0"/>
        <w:jc w:val="both"/>
        <w:rPr>
          <w:rFonts w:ascii="Arial" w:eastAsia="Times New Roman" w:hAnsi="Arial" w:cs="Arial"/>
          <w:iCs/>
          <w:lang w:val="it-IT" w:eastAsia="x-none"/>
        </w:rPr>
      </w:pPr>
      <w:r w:rsidRPr="007E41D3">
        <w:rPr>
          <w:rFonts w:ascii="Arial" w:eastAsia="Times New Roman" w:hAnsi="Arial" w:cs="Arial"/>
          <w:lang w:val="it-IT" w:eastAsia="x-none"/>
        </w:rPr>
        <w:t xml:space="preserve">zobowiązuje się </w:t>
      </w:r>
      <w:r w:rsidRPr="007E41D3">
        <w:rPr>
          <w:rFonts w:ascii="Arial" w:eastAsia="Times New Roman" w:hAnsi="Arial" w:cs="Arial"/>
          <w:bCs/>
          <w:lang w:val="it-IT" w:eastAsia="x-none"/>
        </w:rPr>
        <w:t>do przedstawienia Spółce numerów stałych kas fikalnych</w:t>
      </w:r>
      <w:r w:rsidRPr="007E41D3">
        <w:rPr>
          <w:rFonts w:ascii="Arial" w:eastAsia="Times New Roman" w:hAnsi="Arial" w:cs="Arial"/>
          <w:lang w:val="it-IT" w:eastAsia="x-none"/>
        </w:rPr>
        <w:t xml:space="preserve">, które będą wykorzystywane na stoisku na placu </w:t>
      </w:r>
      <w:r w:rsidRPr="007E41D3">
        <w:rPr>
          <w:rFonts w:ascii="Arial" w:eastAsia="Times New Roman" w:hAnsi="Arial" w:cs="Arial"/>
          <w:bCs/>
          <w:lang w:val="it-IT" w:eastAsia="x-none"/>
        </w:rPr>
        <w:t>w okresie trwania Porozumienia.</w:t>
      </w:r>
      <w:r w:rsidRPr="007E41D3">
        <w:rPr>
          <w:rFonts w:ascii="Arial" w:eastAsia="Times New Roman" w:hAnsi="Arial" w:cs="Arial"/>
          <w:b/>
          <w:lang w:val="it-IT" w:eastAsia="x-none"/>
        </w:rPr>
        <w:t xml:space="preserve"> </w:t>
      </w:r>
      <w:r w:rsidRPr="007E41D3">
        <w:rPr>
          <w:rFonts w:ascii="Arial" w:eastAsia="Times New Roman" w:hAnsi="Arial" w:cs="Arial"/>
          <w:lang w:val="it-IT" w:eastAsia="x-none"/>
        </w:rPr>
        <w:t xml:space="preserve">Wykaz ten stanowić będzie </w:t>
      </w:r>
      <w:r w:rsidRPr="007E41D3">
        <w:rPr>
          <w:rFonts w:ascii="Arial" w:eastAsia="Times New Roman" w:hAnsi="Arial" w:cs="Arial"/>
          <w:b/>
          <w:bCs/>
          <w:lang w:val="it-IT" w:eastAsia="x-none"/>
        </w:rPr>
        <w:t>Załącznik nr 6</w:t>
      </w:r>
      <w:r w:rsidRPr="007E41D3">
        <w:rPr>
          <w:rFonts w:ascii="Arial" w:eastAsia="Times New Roman" w:hAnsi="Arial" w:cs="Arial"/>
          <w:lang w:val="it-IT" w:eastAsia="x-none"/>
        </w:rPr>
        <w:t xml:space="preserve"> do Porozumienia, a także stanowić będzie zobowiązanie Podmiotu do używania na terenie Kompleksu jedynie wskazanych kas fiskalnych. W przypadku awarii i konieczności wymiany kasy fiskalnej,  konieczności wprowadzenia dodatkowych kas fiskalnych lub dokonania zmiany numeru kasy fiskalnej w stoisku, Podmiot będzie każdorazowo o tym fakcie informował przedstawiciela Spółki </w:t>
      </w:r>
      <w:r w:rsidRPr="007E41D3">
        <w:rPr>
          <w:rFonts w:ascii="Arial" w:hAnsi="Arial" w:cs="Arial"/>
        </w:rPr>
        <w:t>(</w:t>
      </w:r>
      <w:r w:rsidRPr="007E41D3">
        <w:rPr>
          <w:rFonts w:ascii="Arial" w:eastAsia="Times New Roman" w:hAnsi="Arial" w:cs="Arial"/>
          <w:lang w:eastAsia="x-none"/>
        </w:rPr>
        <w:t xml:space="preserve">pismo lub e-mail). </w:t>
      </w:r>
      <w:r w:rsidRPr="007E41D3">
        <w:rPr>
          <w:rFonts w:ascii="Arial" w:hAnsi="Arial" w:cs="Arial"/>
        </w:rPr>
        <w:t>Zmiana ta nie wymaga aneksowania Porozumienia.</w:t>
      </w:r>
      <w:r w:rsidRPr="007E41D3" w:rsidDel="00AC562A">
        <w:rPr>
          <w:rFonts w:ascii="Arial" w:eastAsia="Times New Roman" w:hAnsi="Arial" w:cs="Arial"/>
          <w:b/>
          <w:lang w:val="it-IT" w:eastAsia="x-none"/>
        </w:rPr>
        <w:t xml:space="preserve"> </w:t>
      </w:r>
      <w:r w:rsidRPr="007E41D3">
        <w:rPr>
          <w:rFonts w:ascii="Arial" w:eastAsia="Times New Roman" w:hAnsi="Arial" w:cs="Arial"/>
          <w:iCs/>
          <w:lang w:val="it-IT" w:eastAsia="x-none"/>
        </w:rPr>
        <w:t>W przypadku nie zastosowania się do powyższych ustaleń, Spółka ma możliwość wypowiedzenia Porozumienia bez zachowania okresu wypowiedzenia,</w:t>
      </w:r>
      <w:bookmarkStart w:id="4" w:name="_Hlk36029202"/>
    </w:p>
    <w:p w14:paraId="59672D29" w14:textId="32D64535" w:rsidR="007E41D3" w:rsidRPr="007E41D3" w:rsidRDefault="007E41D3" w:rsidP="007E41D3">
      <w:pPr>
        <w:numPr>
          <w:ilvl w:val="0"/>
          <w:numId w:val="5"/>
        </w:numPr>
        <w:spacing w:after="0"/>
        <w:jc w:val="both"/>
        <w:rPr>
          <w:rFonts w:ascii="Arial" w:eastAsia="Times New Roman" w:hAnsi="Arial" w:cs="Arial"/>
          <w:iCs/>
          <w:lang w:val="it-IT" w:eastAsia="x-none"/>
        </w:rPr>
      </w:pPr>
      <w:r w:rsidRPr="007E41D3">
        <w:rPr>
          <w:rFonts w:ascii="Arial" w:eastAsia="Times New Roman" w:hAnsi="Arial" w:cs="Arial"/>
          <w:iCs/>
          <w:lang w:val="it-IT" w:eastAsia="x-none"/>
        </w:rPr>
        <w:t xml:space="preserve">zobowiązuje się do ewidencjonowania na kasach fiskanych, ktore wskazane są </w:t>
      </w:r>
      <w:r w:rsidRPr="007E41D3">
        <w:rPr>
          <w:rFonts w:ascii="Arial" w:eastAsia="Times New Roman" w:hAnsi="Arial" w:cs="Arial"/>
          <w:iCs/>
          <w:lang w:val="it-IT" w:eastAsia="x-none"/>
        </w:rPr>
        <w:br/>
        <w:t xml:space="preserve">w </w:t>
      </w:r>
      <w:r w:rsidRPr="007E41D3">
        <w:rPr>
          <w:rFonts w:ascii="Arial" w:eastAsia="Times New Roman" w:hAnsi="Arial" w:cs="Arial"/>
          <w:b/>
          <w:bCs/>
          <w:iCs/>
          <w:lang w:val="it-IT" w:eastAsia="x-none"/>
        </w:rPr>
        <w:t>Załączniku nr 6</w:t>
      </w:r>
      <w:r w:rsidRPr="007E41D3">
        <w:rPr>
          <w:rFonts w:ascii="Arial" w:eastAsia="Times New Roman" w:hAnsi="Arial" w:cs="Arial"/>
          <w:iCs/>
          <w:lang w:val="it-IT" w:eastAsia="x-none"/>
        </w:rPr>
        <w:t xml:space="preserve"> do Porozumienia, każdej sprzedaży prowadzonej w stoisku. </w:t>
      </w:r>
      <w:r w:rsidR="00F272C3">
        <w:rPr>
          <w:rFonts w:ascii="Arial" w:eastAsia="Times New Roman" w:hAnsi="Arial" w:cs="Arial"/>
          <w:iCs/>
          <w:lang w:val="it-IT" w:eastAsia="x-none"/>
        </w:rPr>
        <w:br/>
      </w:r>
      <w:r w:rsidRPr="007E41D3">
        <w:rPr>
          <w:rFonts w:ascii="Arial" w:eastAsia="Times New Roman" w:hAnsi="Arial" w:cs="Arial"/>
          <w:iCs/>
          <w:lang w:val="it-IT" w:eastAsia="x-none"/>
        </w:rPr>
        <w:t>W przypadku nie zastosowania się do powyższych ustaleń, Spółka ma możliwość wypowiedzenia Umowy bez zachowania okresu wypowiedzenia</w:t>
      </w:r>
      <w:bookmarkEnd w:id="4"/>
      <w:r w:rsidRPr="007E41D3">
        <w:rPr>
          <w:rFonts w:ascii="Arial" w:eastAsia="Times New Roman" w:hAnsi="Arial" w:cs="Arial"/>
          <w:iCs/>
          <w:lang w:val="it-IT" w:eastAsia="x-none"/>
        </w:rPr>
        <w:t>,</w:t>
      </w:r>
    </w:p>
    <w:p w14:paraId="663C6A9D" w14:textId="25CB8132" w:rsidR="007E41D3" w:rsidRPr="007E41D3" w:rsidRDefault="007E41D3" w:rsidP="007E41D3">
      <w:pPr>
        <w:numPr>
          <w:ilvl w:val="0"/>
          <w:numId w:val="5"/>
        </w:numPr>
        <w:spacing w:after="0"/>
        <w:jc w:val="both"/>
        <w:rPr>
          <w:rFonts w:ascii="Arial" w:eastAsia="Times New Roman" w:hAnsi="Arial" w:cs="Arial"/>
          <w:iCs/>
          <w:lang w:val="it-IT" w:eastAsia="x-none"/>
        </w:rPr>
      </w:pPr>
      <w:r w:rsidRPr="007E41D3">
        <w:rPr>
          <w:rFonts w:ascii="Arial" w:eastAsia="Times New Roman" w:hAnsi="Arial" w:cs="Arial"/>
          <w:lang w:val="it-IT" w:eastAsia="x-none"/>
        </w:rPr>
        <w:t>zobowiązuje się do przedstawienia wydrukowanych raportów kasowych oraz wystawionych faktur, określających łączną wysokość miesięcznego obrotu, a na ż</w:t>
      </w:r>
      <w:r w:rsidR="00865DFC">
        <w:rPr>
          <w:rFonts w:ascii="Arial" w:eastAsia="Times New Roman" w:hAnsi="Arial" w:cs="Arial"/>
          <w:lang w:val="it-IT" w:eastAsia="x-none"/>
        </w:rPr>
        <w:t>ą</w:t>
      </w:r>
      <w:r w:rsidRPr="007E41D3">
        <w:rPr>
          <w:rFonts w:ascii="Arial" w:eastAsia="Times New Roman" w:hAnsi="Arial" w:cs="Arial"/>
          <w:lang w:val="it-IT" w:eastAsia="x-none"/>
        </w:rPr>
        <w:t xml:space="preserve">danie Spółki </w:t>
      </w:r>
      <w:r w:rsidR="00865DFC">
        <w:rPr>
          <w:rFonts w:ascii="Arial" w:eastAsia="Times New Roman" w:hAnsi="Arial" w:cs="Arial"/>
          <w:lang w:val="it-IT" w:eastAsia="x-none"/>
        </w:rPr>
        <w:t xml:space="preserve">dodatkowo do przedstawienia </w:t>
      </w:r>
      <w:r w:rsidRPr="007E41D3">
        <w:rPr>
          <w:rFonts w:ascii="Arial" w:eastAsia="Times New Roman" w:hAnsi="Arial" w:cs="Arial"/>
          <w:lang w:val="it-IT" w:eastAsia="x-none"/>
        </w:rPr>
        <w:t>wydrukowan</w:t>
      </w:r>
      <w:r w:rsidR="00865DFC">
        <w:rPr>
          <w:rFonts w:ascii="Arial" w:eastAsia="Times New Roman" w:hAnsi="Arial" w:cs="Arial"/>
          <w:lang w:val="it-IT" w:eastAsia="x-none"/>
        </w:rPr>
        <w:t>ych</w:t>
      </w:r>
      <w:r w:rsidRPr="007E41D3">
        <w:rPr>
          <w:rFonts w:ascii="Arial" w:eastAsia="Times New Roman" w:hAnsi="Arial" w:cs="Arial"/>
          <w:lang w:val="it-IT" w:eastAsia="x-none"/>
        </w:rPr>
        <w:t xml:space="preserve"> raport</w:t>
      </w:r>
      <w:r w:rsidR="00865DFC">
        <w:rPr>
          <w:rFonts w:ascii="Arial" w:eastAsia="Times New Roman" w:hAnsi="Arial" w:cs="Arial"/>
          <w:lang w:val="it-IT" w:eastAsia="x-none"/>
        </w:rPr>
        <w:t>ów kasowych</w:t>
      </w:r>
      <w:r w:rsidRPr="007E41D3">
        <w:rPr>
          <w:rFonts w:ascii="Arial" w:eastAsia="Times New Roman" w:hAnsi="Arial" w:cs="Arial"/>
          <w:lang w:val="it-IT" w:eastAsia="x-none"/>
        </w:rPr>
        <w:t xml:space="preserve"> </w:t>
      </w:r>
      <w:r w:rsidRPr="007E41D3">
        <w:rPr>
          <w:rFonts w:ascii="Arial" w:eastAsia="Times New Roman" w:hAnsi="Arial" w:cs="Arial"/>
          <w:lang w:val="it-IT" w:eastAsia="x-none"/>
        </w:rPr>
        <w:lastRenderedPageBreak/>
        <w:t>dobow</w:t>
      </w:r>
      <w:r w:rsidR="00865DFC">
        <w:rPr>
          <w:rFonts w:ascii="Arial" w:eastAsia="Times New Roman" w:hAnsi="Arial" w:cs="Arial"/>
          <w:lang w:val="it-IT" w:eastAsia="x-none"/>
        </w:rPr>
        <w:t>ych</w:t>
      </w:r>
      <w:r w:rsidRPr="007E41D3">
        <w:rPr>
          <w:rFonts w:ascii="Arial" w:eastAsia="Times New Roman" w:hAnsi="Arial" w:cs="Arial"/>
          <w:lang w:val="it-IT" w:eastAsia="x-none"/>
        </w:rPr>
        <w:t xml:space="preserve"> – dzienn</w:t>
      </w:r>
      <w:r w:rsidR="00865DFC">
        <w:rPr>
          <w:rFonts w:ascii="Arial" w:eastAsia="Times New Roman" w:hAnsi="Arial" w:cs="Arial"/>
          <w:lang w:val="it-IT" w:eastAsia="x-none"/>
        </w:rPr>
        <w:t>ych</w:t>
      </w:r>
      <w:r w:rsidRPr="007E41D3">
        <w:rPr>
          <w:rFonts w:ascii="Arial" w:eastAsia="Times New Roman" w:hAnsi="Arial" w:cs="Arial"/>
          <w:lang w:val="it-IT" w:eastAsia="x-none"/>
        </w:rPr>
        <w:t xml:space="preserve">. </w:t>
      </w:r>
      <w:r w:rsidRPr="007E41D3">
        <w:rPr>
          <w:rFonts w:ascii="Arial" w:hAnsi="Arial" w:cs="Arial"/>
        </w:rPr>
        <w:t xml:space="preserve">Raporty te będą </w:t>
      </w:r>
      <w:r w:rsidRPr="007E41D3">
        <w:rPr>
          <w:rFonts w:ascii="Arial" w:hAnsi="Arial" w:cs="Arial"/>
          <w:bCs/>
        </w:rPr>
        <w:t xml:space="preserve">przekazywane osobiście przedstawicielowi Spółki lub przesyłane w formie skanu na adres e-mail: </w:t>
      </w:r>
      <w:hyperlink r:id="rId11" w:history="1">
        <w:r w:rsidRPr="007E41D3">
          <w:rPr>
            <w:rStyle w:val="Hipercze"/>
            <w:rFonts w:ascii="Arial" w:hAnsi="Arial" w:cs="Arial"/>
            <w:bCs/>
          </w:rPr>
          <w:t>midkowiak@halastulecia.pl</w:t>
        </w:r>
      </w:hyperlink>
      <w:r w:rsidRPr="007E41D3">
        <w:rPr>
          <w:rFonts w:ascii="Arial" w:hAnsi="Arial" w:cs="Arial"/>
        </w:rPr>
        <w:t>, najpóźniej do 5 dnia każdego miesiąca kalendarzowego, następującego po miesiącu kalendarzowym sprzedaży, w okresie trwania Porozumienia.</w:t>
      </w:r>
      <w:r w:rsidRPr="007E41D3">
        <w:rPr>
          <w:rFonts w:ascii="Arial" w:hAnsi="Arial" w:cs="Arial"/>
          <w:bCs/>
        </w:rPr>
        <w:t xml:space="preserve"> W przypadku gdy, Podmiot nie przekaże lub nie prześle w określonym terminie ww. raportów i faktur, Spółka ma prawo wstrzymać prowadzenie działalności przez Podmiot na terenie Kompleksu, a w przypadku powtarzających się sytuacji z opóźnieniem przekazywania raportów (2 przypadki), Spółka ma możliwość wypowiedzenia Porozumienia bez zachowania okresu wypowiedzenia,</w:t>
      </w:r>
    </w:p>
    <w:p w14:paraId="36D2F861" w14:textId="7C0E58AE" w:rsidR="007E41D3" w:rsidRPr="00F12448" w:rsidRDefault="007E41D3" w:rsidP="007E41D3">
      <w:pPr>
        <w:numPr>
          <w:ilvl w:val="0"/>
          <w:numId w:val="5"/>
        </w:numPr>
        <w:spacing w:after="0"/>
        <w:jc w:val="both"/>
        <w:rPr>
          <w:rFonts w:ascii="Arial" w:eastAsia="Times New Roman" w:hAnsi="Arial" w:cs="Arial"/>
          <w:iCs/>
          <w:color w:val="000000" w:themeColor="text1"/>
          <w:lang w:val="it-IT" w:eastAsia="x-none"/>
        </w:rPr>
      </w:pPr>
      <w:r w:rsidRPr="007E41D3">
        <w:rPr>
          <w:rFonts w:ascii="Arial" w:hAnsi="Arial" w:cs="Arial"/>
          <w:iCs/>
        </w:rPr>
        <w:t xml:space="preserve">zobowiązuje się własnym staraniem i na swój </w:t>
      </w:r>
      <w:r w:rsidRPr="0084674B">
        <w:rPr>
          <w:rFonts w:ascii="Arial" w:hAnsi="Arial" w:cs="Arial"/>
          <w:iCs/>
        </w:rPr>
        <w:t xml:space="preserve">koszt do utrzymywania czystości na terenie będącym Przedmiotem Porozumienia przez cały okres prowadzenia działalności gastronomicznej, co w szczególności oznacza bieżące sprzątanie </w:t>
      </w:r>
      <w:r w:rsidR="00760ABF" w:rsidRPr="0084674B">
        <w:rPr>
          <w:rFonts w:ascii="Arial" w:hAnsi="Arial" w:cs="Arial"/>
          <w:iCs/>
        </w:rPr>
        <w:t xml:space="preserve">wyznaczonego przez Spółkę sektora w </w:t>
      </w:r>
      <w:r w:rsidRPr="0084674B">
        <w:rPr>
          <w:rFonts w:ascii="Arial" w:hAnsi="Arial" w:cs="Arial"/>
          <w:iCs/>
        </w:rPr>
        <w:t>ogródk</w:t>
      </w:r>
      <w:r w:rsidR="00760ABF" w:rsidRPr="0084674B">
        <w:rPr>
          <w:rFonts w:ascii="Arial" w:hAnsi="Arial" w:cs="Arial"/>
          <w:iCs/>
        </w:rPr>
        <w:t>u</w:t>
      </w:r>
      <w:r w:rsidRPr="0084674B">
        <w:rPr>
          <w:rFonts w:ascii="Arial" w:hAnsi="Arial" w:cs="Arial"/>
          <w:iCs/>
        </w:rPr>
        <w:t xml:space="preserve"> </w:t>
      </w:r>
      <w:r w:rsidR="00050271" w:rsidRPr="0084674B">
        <w:rPr>
          <w:rFonts w:ascii="Arial" w:hAnsi="Arial" w:cs="Arial"/>
          <w:iCs/>
        </w:rPr>
        <w:t>(zgodnie z zapisem w §</w:t>
      </w:r>
      <w:r w:rsidR="00E80ACF" w:rsidRPr="0084674B">
        <w:rPr>
          <w:rFonts w:ascii="Arial" w:hAnsi="Arial" w:cs="Arial"/>
          <w:iCs/>
        </w:rPr>
        <w:t xml:space="preserve"> </w:t>
      </w:r>
      <w:r w:rsidR="00050271" w:rsidRPr="0084674B">
        <w:rPr>
          <w:rFonts w:ascii="Arial" w:hAnsi="Arial" w:cs="Arial"/>
          <w:iCs/>
        </w:rPr>
        <w:t xml:space="preserve">1 </w:t>
      </w:r>
      <w:r w:rsidR="00E80ACF" w:rsidRPr="0084674B">
        <w:rPr>
          <w:rFonts w:ascii="Arial" w:hAnsi="Arial" w:cs="Arial"/>
          <w:iCs/>
        </w:rPr>
        <w:t>lit.</w:t>
      </w:r>
      <w:r w:rsidR="00EB69C3" w:rsidRPr="0084674B">
        <w:rPr>
          <w:rFonts w:ascii="Arial" w:hAnsi="Arial" w:cs="Arial"/>
          <w:iCs/>
        </w:rPr>
        <w:t xml:space="preserve"> „e”) </w:t>
      </w:r>
      <w:r w:rsidRPr="0084674B">
        <w:rPr>
          <w:rFonts w:ascii="Arial" w:hAnsi="Arial" w:cs="Arial"/>
          <w:iCs/>
        </w:rPr>
        <w:t>oraz terenu wokół stoiska w obrębie 4</w:t>
      </w:r>
      <w:r w:rsidR="00E80ACF" w:rsidRPr="0084674B">
        <w:rPr>
          <w:rFonts w:ascii="Arial" w:hAnsi="Arial" w:cs="Arial"/>
          <w:iCs/>
        </w:rPr>
        <w:t xml:space="preserve"> </w:t>
      </w:r>
      <w:r w:rsidRPr="0084674B">
        <w:rPr>
          <w:rFonts w:ascii="Arial" w:hAnsi="Arial" w:cs="Arial"/>
          <w:iCs/>
        </w:rPr>
        <w:t xml:space="preserve">m od stoiska. </w:t>
      </w:r>
      <w:r w:rsidRPr="0084674B">
        <w:rPr>
          <w:rFonts w:ascii="Arial" w:hAnsi="Arial" w:cs="Arial"/>
        </w:rPr>
        <w:t xml:space="preserve">Obowiązek sprzątania dotyczy również bieżącego zgłaszania obsłudze Spółki opróżniania pojemników na odpady w obrębie stoiska i ogródka (w tym nie dopuszczanie do sytuacji przepełniania się pojemników). </w:t>
      </w:r>
      <w:r w:rsidRPr="0084674B">
        <w:rPr>
          <w:rFonts w:ascii="Arial" w:hAnsi="Arial" w:cs="Arial"/>
          <w:color w:val="000000" w:themeColor="text1"/>
        </w:rPr>
        <w:t>Podmiot zostanie obciążony dodatkową opłatą za sprzątanie Przedmiotu Porozumienia w sytuacji, gdy udostępniony teren i</w:t>
      </w:r>
      <w:r w:rsidRPr="00F12448">
        <w:rPr>
          <w:rFonts w:ascii="Arial" w:hAnsi="Arial" w:cs="Arial"/>
          <w:color w:val="000000" w:themeColor="text1"/>
        </w:rPr>
        <w:t xml:space="preserve"> </w:t>
      </w:r>
      <w:r w:rsidR="009B644B" w:rsidRPr="00F12448">
        <w:rPr>
          <w:rFonts w:ascii="Arial" w:hAnsi="Arial" w:cs="Arial"/>
          <w:color w:val="000000" w:themeColor="text1"/>
        </w:rPr>
        <w:t xml:space="preserve">wyznaczony przez Spółkę sektor </w:t>
      </w:r>
      <w:r w:rsidRPr="00F12448">
        <w:rPr>
          <w:rFonts w:ascii="Arial" w:hAnsi="Arial" w:cs="Arial"/>
          <w:color w:val="000000" w:themeColor="text1"/>
        </w:rPr>
        <w:t>ogród</w:t>
      </w:r>
      <w:r w:rsidR="00F12448" w:rsidRPr="00F12448">
        <w:rPr>
          <w:rFonts w:ascii="Arial" w:hAnsi="Arial" w:cs="Arial"/>
          <w:color w:val="000000" w:themeColor="text1"/>
        </w:rPr>
        <w:t>ka</w:t>
      </w:r>
      <w:r w:rsidRPr="00F12448">
        <w:rPr>
          <w:rFonts w:ascii="Arial" w:hAnsi="Arial" w:cs="Arial"/>
          <w:color w:val="000000" w:themeColor="text1"/>
        </w:rPr>
        <w:t xml:space="preserve"> nie będzie sprzątany przez Podmiot. Koszt takiego sprzątania zostanie obliczony na podstawie obowiązującej stawki serwisu sprzątającego Spółki na rok 202</w:t>
      </w:r>
      <w:r w:rsidR="00F12448" w:rsidRPr="00F12448">
        <w:rPr>
          <w:rFonts w:ascii="Arial" w:hAnsi="Arial" w:cs="Arial"/>
          <w:color w:val="000000" w:themeColor="text1"/>
        </w:rPr>
        <w:t>1</w:t>
      </w:r>
      <w:r w:rsidRPr="00F12448">
        <w:rPr>
          <w:rFonts w:ascii="Arial" w:hAnsi="Arial" w:cs="Arial"/>
          <w:color w:val="000000" w:themeColor="text1"/>
        </w:rPr>
        <w:t xml:space="preserve"> i czasu przeznaczonego na przywrócenie czystości w strefie gastronomicznej i/lub wokół stoiska. </w:t>
      </w:r>
      <w:r w:rsidR="00F12448" w:rsidRPr="00F12448">
        <w:rPr>
          <w:rFonts w:ascii="Arial" w:hAnsi="Arial" w:cs="Arial"/>
          <w:color w:val="000000" w:themeColor="text1"/>
        </w:rPr>
        <w:t>N</w:t>
      </w:r>
      <w:r w:rsidRPr="00F12448">
        <w:rPr>
          <w:rFonts w:ascii="Arial" w:hAnsi="Arial" w:cs="Arial"/>
          <w:color w:val="000000" w:themeColor="text1"/>
        </w:rPr>
        <w:t>ie przestrzeganie ww. zobowiązań przez Podmiot, może</w:t>
      </w:r>
      <w:r w:rsidRPr="00F12448">
        <w:rPr>
          <w:rFonts w:ascii="Arial" w:eastAsia="Times New Roman" w:hAnsi="Arial" w:cs="Arial"/>
          <w:color w:val="000000" w:themeColor="text1"/>
          <w:lang w:eastAsia="pl-PL"/>
        </w:rPr>
        <w:t xml:space="preserve"> skutkować nakazem zamknięcia stoiska i rozwiązaniem Porozumienia w trybie natychmiastowym. </w:t>
      </w:r>
    </w:p>
    <w:p w14:paraId="568F77EE" w14:textId="6129DF9D" w:rsidR="007E41D3" w:rsidRPr="007E41D3" w:rsidRDefault="007E41D3" w:rsidP="007E41D3">
      <w:pPr>
        <w:numPr>
          <w:ilvl w:val="0"/>
          <w:numId w:val="5"/>
        </w:numPr>
        <w:tabs>
          <w:tab w:val="num" w:pos="720"/>
        </w:tabs>
        <w:spacing w:after="0"/>
        <w:ind w:left="714" w:hanging="357"/>
        <w:jc w:val="both"/>
        <w:rPr>
          <w:rFonts w:ascii="Arial" w:hAnsi="Arial" w:cs="Arial"/>
        </w:rPr>
      </w:pPr>
      <w:r w:rsidRPr="007E41D3">
        <w:rPr>
          <w:rFonts w:ascii="Arial" w:hAnsi="Arial" w:cs="Arial"/>
        </w:rPr>
        <w:t xml:space="preserve">jako wytwórca odpadów gastronomicznych zobowiązuje się we własnym zakresie i na swój koszt do zgodnego z prawem oraz z wymogami sanitarnymi, postępowania </w:t>
      </w:r>
      <w:r w:rsidRPr="007E41D3">
        <w:rPr>
          <w:rFonts w:ascii="Arial" w:hAnsi="Arial" w:cs="Arial"/>
        </w:rPr>
        <w:br/>
        <w:t xml:space="preserve">z odpadami gastronomicznymi, w tym w szczególności zużytymi tłuszczami i innymi substancjami oleistymi, powstałymi w wyniku prowadzonej przez siebie działalności na udostępnionej powierzchni. Podmiot we własnym zakresie zapewni odpowiedniej jakości (zgodnie z wymogami sanitarnymi) pojemniki na te odpady gastronomiczne </w:t>
      </w:r>
      <w:r w:rsidR="00F272C3">
        <w:rPr>
          <w:rFonts w:ascii="Arial" w:hAnsi="Arial" w:cs="Arial"/>
        </w:rPr>
        <w:br/>
      </w:r>
      <w:r w:rsidRPr="007E41D3">
        <w:rPr>
          <w:rFonts w:ascii="Arial" w:hAnsi="Arial" w:cs="Arial"/>
        </w:rPr>
        <w:t>i tłuszcze. Podmiot, na żądanie Spółki (nie częściej niż raz w miesiącu), zobowiązuje się udostępnić do wglądu, upoważnionej osobie ze strony Spółki, następującą dokumentację: umowę zawartą ze specjalistycznym podmiotem na odbiór odpadów gastronomicznych (a w przypadku, gdy Podmiot jest wpisany do rejestru BDO: nr wpisu do BDO) oraz dokument potwierdzający odbiór odpadów lub kartę przekazania odpadów (w przypadku wpisu do BDO). Podmiot ponosi pełną odpowiedzialność wobec Spółki oraz wobec innych podmiotów, w związku z nienależytym wykonaniem zobowiązań w zakresie niezgodnego z przepisami postępowania z odpadami gastronomicznymi. Nie przestrzeganie ww. zobowiązań przez Podmiot, może</w:t>
      </w:r>
      <w:r w:rsidRPr="007E41D3">
        <w:rPr>
          <w:rFonts w:ascii="Arial" w:eastAsia="Times New Roman" w:hAnsi="Arial" w:cs="Arial"/>
          <w:lang w:eastAsia="pl-PL"/>
        </w:rPr>
        <w:t xml:space="preserve"> skutkować nakazem zamknięcia stoiska i rozwiązaniem Porozumienia w trybie natychmiastowym lub naliczeniem kary umownej, o której mowa § 5 ust. 2, </w:t>
      </w:r>
    </w:p>
    <w:p w14:paraId="58F8C55E" w14:textId="12116F88" w:rsidR="007E41D3" w:rsidRPr="007E41D3" w:rsidRDefault="007E41D3" w:rsidP="007E41D3">
      <w:pPr>
        <w:numPr>
          <w:ilvl w:val="0"/>
          <w:numId w:val="5"/>
        </w:numPr>
        <w:spacing w:after="0"/>
        <w:jc w:val="both"/>
        <w:rPr>
          <w:rFonts w:ascii="Arial" w:eastAsia="Times New Roman" w:hAnsi="Arial" w:cs="Arial"/>
          <w:iCs/>
          <w:color w:val="FF0000"/>
          <w:lang w:val="it-IT" w:eastAsia="x-none"/>
        </w:rPr>
      </w:pPr>
      <w:r w:rsidRPr="007E41D3">
        <w:rPr>
          <w:rFonts w:ascii="Arial" w:eastAsia="Times New Roman" w:hAnsi="Arial" w:cs="Arial"/>
          <w:iCs/>
          <w:lang w:val="it-IT" w:eastAsia="x-none"/>
        </w:rPr>
        <w:t xml:space="preserve">zobowiązuje się do przestrzegania zakazu deptania, niszczenia lub jakiegokolwiek uszkadzania drzew, trawników, kwiatów, klombów i innych nasadzeń oraz ławek, koszy itp. znajdujących się w obrębie stoiska, jak również na całym terenie zewnętrznym Kompleksu. </w:t>
      </w:r>
    </w:p>
    <w:p w14:paraId="5AB8942B" w14:textId="77777777" w:rsidR="007E41D3" w:rsidRPr="007E41D3" w:rsidRDefault="007E41D3" w:rsidP="007E41D3">
      <w:pPr>
        <w:numPr>
          <w:ilvl w:val="0"/>
          <w:numId w:val="5"/>
        </w:numPr>
        <w:spacing w:after="0"/>
        <w:jc w:val="both"/>
        <w:rPr>
          <w:rFonts w:ascii="Arial" w:eastAsia="Times New Roman" w:hAnsi="Arial" w:cs="Arial"/>
          <w:iCs/>
          <w:color w:val="FF0000"/>
          <w:lang w:val="it-IT" w:eastAsia="x-none"/>
        </w:rPr>
      </w:pPr>
      <w:r w:rsidRPr="007E41D3">
        <w:rPr>
          <w:rFonts w:ascii="Arial" w:hAnsi="Arial" w:cs="Arial"/>
          <w:iCs/>
        </w:rPr>
        <w:t xml:space="preserve">po zakończeniu okresu Porozumienia, w terminie do 7 dni, Podmiot zobowiązany jest na własny koszt i własnym staraniem usunąć wszelkie instalacje i inne elementy, będące wyposażeniem stoiska. W razie niewykonania przez </w:t>
      </w:r>
      <w:r w:rsidRPr="007E41D3">
        <w:rPr>
          <w:rFonts w:ascii="Arial" w:hAnsi="Arial" w:cs="Arial"/>
        </w:rPr>
        <w:t xml:space="preserve">Podmiot </w:t>
      </w:r>
      <w:r w:rsidRPr="007E41D3">
        <w:rPr>
          <w:rFonts w:ascii="Arial" w:hAnsi="Arial" w:cs="Arial"/>
          <w:iCs/>
        </w:rPr>
        <w:t xml:space="preserve">wskazanego obowiązku lub nienależytego jego wykonania, Spółka we własnym zakresie, lecz na </w:t>
      </w:r>
      <w:r w:rsidRPr="007E41D3">
        <w:rPr>
          <w:rFonts w:ascii="Arial" w:hAnsi="Arial" w:cs="Arial"/>
          <w:iCs/>
        </w:rPr>
        <w:lastRenderedPageBreak/>
        <w:t xml:space="preserve">koszt </w:t>
      </w:r>
      <w:r w:rsidRPr="007E41D3">
        <w:rPr>
          <w:rFonts w:ascii="Arial" w:hAnsi="Arial" w:cs="Arial"/>
        </w:rPr>
        <w:t xml:space="preserve">Podmiotu </w:t>
      </w:r>
      <w:r w:rsidRPr="007E41D3">
        <w:rPr>
          <w:rFonts w:ascii="Arial" w:hAnsi="Arial" w:cs="Arial"/>
          <w:iCs/>
        </w:rPr>
        <w:t xml:space="preserve">wykona prace zmierzające do przywrócenia terenu wykorzystywanego na potrzeby organizacji stoiska do stanu z chwili przed wydaniem Przedmiotu Porozumienia lub zleci podmiotowi świadczącemu profesjonalne usługi w tym zakresie, wybranemu przez Spółkę, wykonanie takich czynności na koszt i ryzyko </w:t>
      </w:r>
      <w:r w:rsidRPr="007E41D3">
        <w:rPr>
          <w:rFonts w:ascii="Arial" w:hAnsi="Arial" w:cs="Arial"/>
        </w:rPr>
        <w:t>Podmiotu</w:t>
      </w:r>
      <w:r w:rsidRPr="007E41D3">
        <w:rPr>
          <w:rFonts w:ascii="Arial" w:hAnsi="Arial" w:cs="Arial"/>
          <w:iCs/>
        </w:rPr>
        <w:t>,</w:t>
      </w:r>
    </w:p>
    <w:p w14:paraId="76191A79" w14:textId="0B2827D2" w:rsidR="007E41D3" w:rsidRPr="007E41D3" w:rsidRDefault="007E41D3" w:rsidP="007E41D3">
      <w:pPr>
        <w:numPr>
          <w:ilvl w:val="0"/>
          <w:numId w:val="5"/>
        </w:numPr>
        <w:spacing w:after="0"/>
        <w:jc w:val="both"/>
        <w:rPr>
          <w:rFonts w:ascii="Arial" w:eastAsia="Times New Roman" w:hAnsi="Arial" w:cs="Arial"/>
          <w:iCs/>
          <w:lang w:val="it-IT" w:eastAsia="x-none"/>
        </w:rPr>
      </w:pPr>
      <w:r w:rsidRPr="007E41D3">
        <w:rPr>
          <w:rFonts w:ascii="Arial" w:eastAsia="Times New Roman" w:hAnsi="Arial" w:cs="Arial"/>
          <w:iCs/>
          <w:lang w:val="it-IT" w:eastAsia="x-none"/>
        </w:rPr>
        <w:t xml:space="preserve">zobowiązuje się i swoich pracowników do przestrzegania obowiązujących zasad bezpieczeństwa na terenie Kompleksu, o których mowa w </w:t>
      </w:r>
      <w:r w:rsidRPr="007E41D3">
        <w:rPr>
          <w:rFonts w:ascii="Arial" w:hAnsi="Arial" w:cs="Arial"/>
          <w:lang w:val="it-IT"/>
        </w:rPr>
        <w:t xml:space="preserve">§ </w:t>
      </w:r>
      <w:r w:rsidRPr="007E41D3">
        <w:rPr>
          <w:rFonts w:ascii="Arial" w:eastAsia="Times New Roman" w:hAnsi="Arial" w:cs="Arial"/>
          <w:iCs/>
          <w:lang w:val="it-IT" w:eastAsia="x-none"/>
        </w:rPr>
        <w:t xml:space="preserve">1 </w:t>
      </w:r>
      <w:r w:rsidR="00916C74">
        <w:rPr>
          <w:rFonts w:ascii="Arial" w:eastAsia="Times New Roman" w:hAnsi="Arial" w:cs="Arial"/>
          <w:iCs/>
          <w:lang w:val="it-IT" w:eastAsia="x-none"/>
        </w:rPr>
        <w:t xml:space="preserve">lit. </w:t>
      </w:r>
      <w:r w:rsidRPr="007E41D3">
        <w:rPr>
          <w:rFonts w:ascii="Arial" w:eastAsia="Times New Roman" w:hAnsi="Arial" w:cs="Arial"/>
          <w:iCs/>
          <w:lang w:val="it-IT" w:eastAsia="x-none"/>
        </w:rPr>
        <w:t xml:space="preserve"> “o”,</w:t>
      </w:r>
    </w:p>
    <w:p w14:paraId="3C198087" w14:textId="77777777" w:rsidR="007E41D3" w:rsidRPr="007E41D3" w:rsidRDefault="007E41D3" w:rsidP="007E41D3">
      <w:pPr>
        <w:numPr>
          <w:ilvl w:val="0"/>
          <w:numId w:val="5"/>
        </w:numPr>
        <w:spacing w:after="0"/>
        <w:jc w:val="both"/>
        <w:rPr>
          <w:rFonts w:ascii="Arial" w:eastAsia="Times New Roman" w:hAnsi="Arial" w:cs="Arial"/>
          <w:iCs/>
          <w:lang w:val="it-IT" w:eastAsia="x-none"/>
        </w:rPr>
      </w:pPr>
      <w:r w:rsidRPr="007E41D3">
        <w:rPr>
          <w:rFonts w:ascii="Arial" w:eastAsia="Times New Roman" w:hAnsi="Arial" w:cs="Arial"/>
          <w:iCs/>
          <w:lang w:val="it-IT" w:eastAsia="x-none"/>
        </w:rPr>
        <w:t xml:space="preserve">zobowiązany jest do posiadania umowy ubezpieczenia z rozszerzeniem o OC, zawartej we własnym zakresie i na własny koszt na czas obowiązywania Porozumienia, stanowiącej </w:t>
      </w:r>
      <w:r w:rsidRPr="007E41D3">
        <w:rPr>
          <w:rFonts w:ascii="Arial" w:eastAsia="Times New Roman" w:hAnsi="Arial" w:cs="Arial"/>
          <w:b/>
          <w:iCs/>
          <w:lang w:val="it-IT" w:eastAsia="x-none"/>
        </w:rPr>
        <w:t>Załącznik nr 7</w:t>
      </w:r>
      <w:r w:rsidRPr="007E41D3">
        <w:rPr>
          <w:rFonts w:ascii="Arial" w:eastAsia="Times New Roman" w:hAnsi="Arial" w:cs="Arial"/>
          <w:iCs/>
          <w:lang w:val="it-IT" w:eastAsia="x-none"/>
        </w:rPr>
        <w:t xml:space="preserve"> do Porozumienia. </w:t>
      </w:r>
    </w:p>
    <w:p w14:paraId="39649C87" w14:textId="77777777" w:rsidR="007E41D3" w:rsidRPr="007E41D3" w:rsidRDefault="007E41D3" w:rsidP="007E41D3">
      <w:pPr>
        <w:spacing w:after="0"/>
        <w:jc w:val="both"/>
        <w:rPr>
          <w:rFonts w:ascii="Arial" w:hAnsi="Arial" w:cs="Arial"/>
          <w:lang w:val="it-IT"/>
        </w:rPr>
      </w:pPr>
    </w:p>
    <w:p w14:paraId="16647D2B" w14:textId="77777777" w:rsidR="007E41D3" w:rsidRPr="007E41D3" w:rsidRDefault="007E41D3" w:rsidP="007E41D3">
      <w:pPr>
        <w:spacing w:after="0"/>
        <w:ind w:left="3900" w:firstLine="348"/>
        <w:jc w:val="both"/>
        <w:rPr>
          <w:rFonts w:ascii="Arial" w:hAnsi="Arial" w:cs="Arial"/>
          <w:b/>
          <w:bCs/>
          <w:lang w:val="it-IT"/>
        </w:rPr>
      </w:pPr>
      <w:r w:rsidRPr="007E41D3">
        <w:rPr>
          <w:rFonts w:ascii="Arial" w:hAnsi="Arial" w:cs="Arial"/>
          <w:b/>
          <w:bCs/>
          <w:lang w:val="it-IT"/>
        </w:rPr>
        <w:t>§ 3</w:t>
      </w:r>
    </w:p>
    <w:p w14:paraId="2822A8B3" w14:textId="77777777" w:rsidR="007E41D3" w:rsidRPr="007E41D3" w:rsidRDefault="007E41D3" w:rsidP="007E41D3">
      <w:pPr>
        <w:spacing w:after="0"/>
        <w:ind w:left="2124" w:firstLine="708"/>
        <w:jc w:val="both"/>
        <w:rPr>
          <w:rFonts w:ascii="Arial" w:hAnsi="Arial" w:cs="Arial"/>
          <w:b/>
          <w:bCs/>
          <w:lang w:val="it-IT"/>
        </w:rPr>
      </w:pPr>
      <w:r w:rsidRPr="007E41D3">
        <w:rPr>
          <w:rFonts w:ascii="Arial" w:hAnsi="Arial" w:cs="Arial"/>
          <w:b/>
          <w:bCs/>
          <w:lang w:val="it-IT"/>
        </w:rPr>
        <w:t>/czynsz, opłaty eksploatacyjne/</w:t>
      </w:r>
    </w:p>
    <w:p w14:paraId="54AE98D8" w14:textId="0EE38145" w:rsidR="007E41D3" w:rsidRPr="007E41D3" w:rsidRDefault="007E41D3" w:rsidP="007E41D3">
      <w:pPr>
        <w:numPr>
          <w:ilvl w:val="0"/>
          <w:numId w:val="3"/>
        </w:numPr>
        <w:tabs>
          <w:tab w:val="num" w:pos="720"/>
        </w:tabs>
        <w:spacing w:after="0"/>
        <w:jc w:val="both"/>
        <w:rPr>
          <w:rFonts w:ascii="Arial" w:eastAsia="Times New Roman" w:hAnsi="Arial" w:cs="Arial"/>
          <w:lang w:eastAsia="pl-PL"/>
        </w:rPr>
      </w:pPr>
      <w:r w:rsidRPr="007E41D3">
        <w:rPr>
          <w:rFonts w:ascii="Arial" w:hAnsi="Arial" w:cs="Arial"/>
        </w:rPr>
        <w:t xml:space="preserve">Strony ustalają, że opłata za zapewnienie przez </w:t>
      </w:r>
      <w:r w:rsidRPr="007E41D3">
        <w:rPr>
          <w:rFonts w:ascii="Arial" w:hAnsi="Arial" w:cs="Arial"/>
          <w:bCs/>
        </w:rPr>
        <w:t xml:space="preserve">Spółkę możliwości prowadzenia działalności gastronomicznej przez Podmiot w okresie od 01.05.2021 r. do 10.10.2021 r. </w:t>
      </w:r>
      <w:r>
        <w:rPr>
          <w:rFonts w:ascii="Arial" w:hAnsi="Arial" w:cs="Arial"/>
          <w:bCs/>
        </w:rPr>
        <w:br/>
      </w:r>
      <w:r w:rsidRPr="007E41D3">
        <w:rPr>
          <w:rFonts w:ascii="Arial" w:hAnsi="Arial" w:cs="Arial"/>
          <w:bCs/>
        </w:rPr>
        <w:t xml:space="preserve">w Kompleksie, </w:t>
      </w:r>
      <w:r w:rsidRPr="007E41D3">
        <w:rPr>
          <w:rFonts w:ascii="Arial" w:eastAsia="Times New Roman" w:hAnsi="Arial" w:cs="Arial"/>
          <w:bCs/>
          <w:lang w:eastAsia="pl-PL"/>
        </w:rPr>
        <w:t xml:space="preserve">wynosi </w:t>
      </w:r>
      <w:r w:rsidRPr="007E41D3">
        <w:rPr>
          <w:rFonts w:ascii="Arial" w:eastAsia="Times New Roman" w:hAnsi="Arial" w:cs="Arial"/>
          <w:b/>
          <w:lang w:eastAsia="pl-PL"/>
        </w:rPr>
        <w:t>20% od kwoty obrotu netto za każdy miesiąc prowadzenia działalności na wynajmowanym terenie</w:t>
      </w:r>
      <w:r w:rsidRPr="007E41D3">
        <w:rPr>
          <w:rFonts w:ascii="Arial" w:eastAsia="Times New Roman" w:hAnsi="Arial" w:cs="Arial"/>
          <w:lang w:eastAsia="pl-PL"/>
        </w:rPr>
        <w:t xml:space="preserve">. Kwota opłaty prowizyjnej wyliczana będzie na podstawie wydrukowanych i przekazanych przedstawicielowi Spółki </w:t>
      </w:r>
      <w:r w:rsidRPr="007E41D3">
        <w:rPr>
          <w:rFonts w:ascii="Arial" w:hAnsi="Arial" w:cs="Arial"/>
        </w:rPr>
        <w:t xml:space="preserve">najpóźniej do 5 dnia każdego miesiąca kalendarzowego, następującego po miesiącu sprzedaży, </w:t>
      </w:r>
      <w:r w:rsidRPr="007E41D3">
        <w:rPr>
          <w:rFonts w:ascii="Arial" w:eastAsia="Times New Roman" w:hAnsi="Arial" w:cs="Arial"/>
          <w:lang w:eastAsia="pl-PL"/>
        </w:rPr>
        <w:t xml:space="preserve">raportów miesięcznych ze wszystkich kas fiskalnych używanych przez Podmiot do ewidencjonowania sprzedaży na wynajmowanym terenie oraz wystawionych przez niego faktur. Wyliczona kwota powiększona o 23% podatek VAT, płatna będzie przez Podmiot na podstawie faktury wystawionej przez Spółkę. </w:t>
      </w:r>
    </w:p>
    <w:p w14:paraId="492A6AB0" w14:textId="07DE1AE8" w:rsidR="007E41D3" w:rsidRPr="007E41D3" w:rsidRDefault="00707F26" w:rsidP="007E41D3">
      <w:pPr>
        <w:pStyle w:val="Akapitzlist"/>
        <w:numPr>
          <w:ilvl w:val="2"/>
          <w:numId w:val="3"/>
        </w:numPr>
        <w:spacing w:after="0" w:line="276" w:lineRule="auto"/>
        <w:contextualSpacing w:val="0"/>
        <w:jc w:val="both"/>
        <w:rPr>
          <w:rFonts w:ascii="Arial" w:eastAsia="Times New Roman" w:hAnsi="Arial" w:cs="Arial"/>
          <w:lang w:eastAsia="pl-PL"/>
        </w:rPr>
      </w:pPr>
      <w:r>
        <w:rPr>
          <w:rFonts w:ascii="Arial" w:eastAsia="Times New Roman" w:hAnsi="Arial" w:cs="Arial"/>
          <w:lang w:eastAsia="pl-PL"/>
        </w:rPr>
        <w:t>Ponadto w</w:t>
      </w:r>
      <w:r w:rsidR="007E41D3" w:rsidRPr="007E41D3">
        <w:rPr>
          <w:rFonts w:ascii="Arial" w:eastAsia="Times New Roman" w:hAnsi="Arial" w:cs="Arial"/>
          <w:lang w:eastAsia="pl-PL"/>
        </w:rPr>
        <w:t xml:space="preserve"> okresie prowadzenia działalności, o której mowa w § 1 </w:t>
      </w:r>
      <w:r w:rsidR="00AE07CB">
        <w:rPr>
          <w:rFonts w:ascii="Arial" w:eastAsia="Times New Roman" w:hAnsi="Arial" w:cs="Arial"/>
          <w:lang w:eastAsia="pl-PL"/>
        </w:rPr>
        <w:t xml:space="preserve">lit. </w:t>
      </w:r>
      <w:r w:rsidR="007E41D3" w:rsidRPr="007E41D3">
        <w:rPr>
          <w:rFonts w:ascii="Arial" w:eastAsia="Times New Roman" w:hAnsi="Arial" w:cs="Arial"/>
          <w:lang w:eastAsia="pl-PL"/>
        </w:rPr>
        <w:t xml:space="preserve"> „b”, tj. od </w:t>
      </w:r>
      <w:r w:rsidR="007E41D3" w:rsidRPr="007E41D3">
        <w:rPr>
          <w:rFonts w:ascii="Arial" w:hAnsi="Arial" w:cs="Arial"/>
          <w:bCs/>
        </w:rPr>
        <w:t xml:space="preserve">01.05.2021 r. do 10.10.2021 r. </w:t>
      </w:r>
      <w:r w:rsidR="007E41D3" w:rsidRPr="007E41D3">
        <w:rPr>
          <w:rFonts w:ascii="Arial" w:eastAsia="Times New Roman" w:hAnsi="Arial" w:cs="Arial"/>
          <w:lang w:eastAsia="pl-PL"/>
        </w:rPr>
        <w:t>r. Podmiot zobowiązany jest do uiszczania miesięcznych opłat eksploatacyjnych na rzecz Spółki, tj.:</w:t>
      </w:r>
    </w:p>
    <w:p w14:paraId="7B4BC211" w14:textId="77777777" w:rsidR="007E41D3" w:rsidRPr="007E41D3" w:rsidRDefault="007E41D3" w:rsidP="007E41D3">
      <w:pPr>
        <w:pStyle w:val="Akapitzlist"/>
        <w:numPr>
          <w:ilvl w:val="0"/>
          <w:numId w:val="13"/>
        </w:numPr>
        <w:spacing w:after="0" w:line="276" w:lineRule="auto"/>
        <w:ind w:left="709" w:hanging="283"/>
        <w:jc w:val="both"/>
        <w:rPr>
          <w:rFonts w:ascii="Arial" w:eastAsia="Times New Roman" w:hAnsi="Arial" w:cs="Arial"/>
          <w:iCs/>
          <w:lang w:val="it-IT" w:eastAsia="x-none"/>
        </w:rPr>
      </w:pPr>
      <w:r w:rsidRPr="007E41D3">
        <w:rPr>
          <w:rFonts w:ascii="Arial" w:hAnsi="Arial" w:cs="Arial"/>
        </w:rPr>
        <w:t>z tytułu zużycia energii elektrycznej Podmiot zostanie obciążony opłatą eksploatacyjną naliczoną według aktualnej stawki dostawcy energii elektrycznej dla Spółki (TAURON Polska Energia S.A oraz TAURON Dystrybucja S.A.) na podstawie wskazań licznika na koniec każdego miesiąca. Licznik zostanie zamontowany przez Spółkę. Płatności Podmiot dokona na podstawie faktury wystawionej przez Spółkę,</w:t>
      </w:r>
      <w:bookmarkStart w:id="5" w:name="_Hlk36717673"/>
    </w:p>
    <w:p w14:paraId="2461081A" w14:textId="77777777" w:rsidR="007E41D3" w:rsidRPr="007E41D3" w:rsidRDefault="007E41D3" w:rsidP="007E41D3">
      <w:pPr>
        <w:pStyle w:val="Akapitzlist"/>
        <w:numPr>
          <w:ilvl w:val="0"/>
          <w:numId w:val="13"/>
        </w:numPr>
        <w:spacing w:after="0" w:line="276" w:lineRule="auto"/>
        <w:ind w:left="709" w:hanging="283"/>
        <w:jc w:val="both"/>
        <w:rPr>
          <w:rFonts w:ascii="Arial" w:eastAsia="Times New Roman" w:hAnsi="Arial" w:cs="Arial"/>
          <w:iCs/>
          <w:lang w:val="it-IT" w:eastAsia="x-none"/>
        </w:rPr>
      </w:pPr>
      <w:r w:rsidRPr="007E41D3">
        <w:rPr>
          <w:rFonts w:ascii="Arial" w:hAnsi="Arial" w:cs="Arial"/>
          <w:lang w:val="it-IT"/>
        </w:rPr>
        <w:t xml:space="preserve">z tytułu wywozu odpadów ze stoiska Podmiotu przez Spółkę, Podmiot </w:t>
      </w:r>
      <w:r w:rsidRPr="007E41D3">
        <w:rPr>
          <w:rFonts w:ascii="Arial" w:hAnsi="Arial" w:cs="Arial"/>
          <w:iCs/>
        </w:rPr>
        <w:t xml:space="preserve">zostanie obciążony ryczałtową opłatą eksploatacyjną. Wysokość opłaty miesięcznej wynosi </w:t>
      </w:r>
      <w:r w:rsidRPr="007E41D3">
        <w:rPr>
          <w:rFonts w:ascii="Arial" w:hAnsi="Arial" w:cs="Arial"/>
          <w:b/>
          <w:bCs/>
          <w:iCs/>
        </w:rPr>
        <w:t>300,00 zł netto + należny podatek VAT</w:t>
      </w:r>
      <w:r w:rsidRPr="007E41D3">
        <w:rPr>
          <w:rFonts w:ascii="Arial" w:hAnsi="Arial" w:cs="Arial"/>
          <w:iCs/>
        </w:rPr>
        <w:t xml:space="preserve">. Płatności Podmiot dokona na podstawie faktury wystawionej przez </w:t>
      </w:r>
      <w:bookmarkEnd w:id="5"/>
      <w:r w:rsidRPr="007E41D3">
        <w:rPr>
          <w:rFonts w:ascii="Arial" w:hAnsi="Arial" w:cs="Arial"/>
          <w:iCs/>
        </w:rPr>
        <w:t>Spółkę. Za niepełny miesiąc prowadzonej działalności gastronomicznej opłata ryczałtowa za wywóz odpadów zostanie obniżona proporcjonalnie do dni funkcjonowania stoiska w strefie.</w:t>
      </w:r>
    </w:p>
    <w:p w14:paraId="3980A616" w14:textId="6EBAE8EE" w:rsidR="007E41D3" w:rsidRPr="007E41D3" w:rsidRDefault="007E41D3" w:rsidP="007E41D3">
      <w:pPr>
        <w:pStyle w:val="Akapitzlist"/>
        <w:numPr>
          <w:ilvl w:val="2"/>
          <w:numId w:val="3"/>
        </w:numPr>
        <w:spacing w:after="0" w:line="276" w:lineRule="auto"/>
        <w:jc w:val="both"/>
        <w:rPr>
          <w:rFonts w:ascii="Arial" w:eastAsia="Times New Roman" w:hAnsi="Arial" w:cs="Arial"/>
          <w:iCs/>
          <w:lang w:val="it-IT" w:eastAsia="x-none"/>
        </w:rPr>
      </w:pPr>
      <w:r w:rsidRPr="007E41D3">
        <w:rPr>
          <w:rFonts w:ascii="Arial" w:hAnsi="Arial" w:cs="Arial"/>
          <w:lang w:val="it-IT"/>
        </w:rPr>
        <w:t xml:space="preserve">Opłata, o której mowa w ust. 1, jak również opłaty eksploatacyjne, o których mowa w ust. 2, będą wpłacone przez Podmiot na rachunek bankowy Spółki w Banku PKO BP S.A. nr 57 1440 1101 0000 0000 1403 3254. </w:t>
      </w:r>
      <w:r w:rsidRPr="007E41D3">
        <w:rPr>
          <w:rFonts w:ascii="Arial" w:hAnsi="Arial" w:cs="Arial"/>
        </w:rPr>
        <w:t xml:space="preserve">Za datę dokonania płatności uważa się datę wpływu należności na konto Spółki. </w:t>
      </w:r>
    </w:p>
    <w:p w14:paraId="17706F43" w14:textId="77777777" w:rsidR="007E41D3" w:rsidRPr="007E41D3" w:rsidRDefault="007E41D3" w:rsidP="007E41D3">
      <w:pPr>
        <w:pStyle w:val="Akapitzlist"/>
        <w:numPr>
          <w:ilvl w:val="2"/>
          <w:numId w:val="3"/>
        </w:numPr>
        <w:spacing w:after="0" w:line="276" w:lineRule="auto"/>
        <w:jc w:val="both"/>
        <w:rPr>
          <w:rFonts w:ascii="Arial" w:eastAsia="Times New Roman" w:hAnsi="Arial" w:cs="Arial"/>
          <w:iCs/>
          <w:lang w:val="it-IT" w:eastAsia="x-none"/>
        </w:rPr>
      </w:pPr>
      <w:r w:rsidRPr="007E41D3">
        <w:rPr>
          <w:rFonts w:ascii="Arial" w:hAnsi="Arial" w:cs="Arial"/>
          <w:lang w:val="it-IT"/>
        </w:rPr>
        <w:t xml:space="preserve">Płatności należy dokonać w ciągu 7 dni od dnia wystawienia przez Spółkę faktury. </w:t>
      </w:r>
      <w:r w:rsidRPr="007E41D3">
        <w:rPr>
          <w:rFonts w:ascii="Arial" w:hAnsi="Arial" w:cs="Arial"/>
          <w:lang w:val="it-IT"/>
        </w:rPr>
        <w:br/>
      </w:r>
      <w:r w:rsidRPr="007E41D3">
        <w:rPr>
          <w:rFonts w:ascii="Arial" w:hAnsi="Arial" w:cs="Arial"/>
        </w:rPr>
        <w:t xml:space="preserve">W przypadku braku płatności przez Podmiot przez okres dłuższy niż 7 dni, licząc od wyznaczonego terminu płatności na fakturze, </w:t>
      </w:r>
      <w:bookmarkStart w:id="6" w:name="_Hlk36036933"/>
      <w:r w:rsidRPr="007E41D3">
        <w:rPr>
          <w:rFonts w:ascii="Arial" w:hAnsi="Arial" w:cs="Arial"/>
          <w:bCs/>
        </w:rPr>
        <w:t xml:space="preserve">Spółka ma prawo wstrzymać prowadzenie działalności gastronomicznej przez Podmiot na terenie Kompleksu do czasu uregulowania zaległości finansowych, a w przypadku powtarzających się sytuacji z opóźnieniem </w:t>
      </w:r>
      <w:r w:rsidRPr="007E41D3">
        <w:rPr>
          <w:rFonts w:ascii="Arial" w:hAnsi="Arial" w:cs="Arial"/>
          <w:bCs/>
        </w:rPr>
        <w:br/>
        <w:t>w zapłacie (2 przypadki), Spółka ma możliwość wypowiedzenia Porozumienia bez zachowania okresu wypowiedzenia.</w:t>
      </w:r>
      <w:bookmarkEnd w:id="6"/>
    </w:p>
    <w:p w14:paraId="4F692BF0" w14:textId="77777777" w:rsidR="007E41D3" w:rsidRPr="007E41D3" w:rsidRDefault="007E41D3" w:rsidP="007E41D3">
      <w:pPr>
        <w:pStyle w:val="Akapitzlist"/>
        <w:numPr>
          <w:ilvl w:val="2"/>
          <w:numId w:val="3"/>
        </w:numPr>
        <w:spacing w:after="0" w:line="276" w:lineRule="auto"/>
        <w:jc w:val="both"/>
        <w:rPr>
          <w:rFonts w:ascii="Arial" w:eastAsia="Times New Roman" w:hAnsi="Arial" w:cs="Arial"/>
          <w:iCs/>
          <w:lang w:val="it-IT" w:eastAsia="x-none"/>
        </w:rPr>
      </w:pPr>
      <w:r w:rsidRPr="007E41D3">
        <w:rPr>
          <w:rFonts w:ascii="Arial" w:eastAsia="Times New Roman" w:hAnsi="Arial" w:cs="Arial"/>
          <w:lang w:eastAsia="pl-PL"/>
        </w:rPr>
        <w:t xml:space="preserve">Podmiot </w:t>
      </w:r>
      <w:r w:rsidRPr="007E41D3">
        <w:rPr>
          <w:rFonts w:ascii="Arial" w:hAnsi="Arial" w:cs="Arial"/>
          <w:lang w:val="it-IT"/>
        </w:rPr>
        <w:t>upoważnia Spółkę do wystawienia faktury bez swojego podpisu.</w:t>
      </w:r>
    </w:p>
    <w:p w14:paraId="10C784C9" w14:textId="77777777" w:rsidR="007E41D3" w:rsidRPr="007E41D3" w:rsidRDefault="007E41D3" w:rsidP="007E41D3">
      <w:pPr>
        <w:pStyle w:val="Akapitzlist"/>
        <w:numPr>
          <w:ilvl w:val="2"/>
          <w:numId w:val="3"/>
        </w:numPr>
        <w:spacing w:after="0" w:line="276" w:lineRule="auto"/>
        <w:jc w:val="both"/>
        <w:rPr>
          <w:rFonts w:ascii="Arial" w:eastAsia="Times New Roman" w:hAnsi="Arial" w:cs="Arial"/>
          <w:iCs/>
          <w:lang w:val="it-IT" w:eastAsia="x-none"/>
        </w:rPr>
      </w:pPr>
      <w:r w:rsidRPr="007E41D3">
        <w:rPr>
          <w:rFonts w:ascii="Arial" w:hAnsi="Arial" w:cs="Arial"/>
        </w:rPr>
        <w:lastRenderedPageBreak/>
        <w:t xml:space="preserve">Podmiot wyraża zgodę na otrzymywanie faktur, faktur korygujących oraz duplikatów faktur </w:t>
      </w:r>
      <w:r w:rsidRPr="007E41D3">
        <w:rPr>
          <w:rFonts w:ascii="Arial" w:hAnsi="Arial" w:cs="Arial"/>
        </w:rPr>
        <w:br/>
        <w:t>i duplikatów faktur korygujących w formie elektronicznej, zgodnie z ustawą z dnia 11 marca 2004 r. o podatku od towarów i usług od firmy Wrocławskie Przedsiębiorstwo Hala Ludowa sp. z o.o., ul. Wystawowa 1, 51-618 Wrocław, NIP:PL 896-000-10-95</w:t>
      </w:r>
      <w:r w:rsidRPr="007E41D3">
        <w:rPr>
          <w:rFonts w:ascii="Arial" w:hAnsi="Arial" w:cs="Arial"/>
          <w:b/>
          <w:bCs/>
        </w:rPr>
        <w:t xml:space="preserve">. </w:t>
      </w:r>
      <w:r w:rsidRPr="007E41D3">
        <w:rPr>
          <w:rFonts w:ascii="Arial" w:hAnsi="Arial" w:cs="Arial"/>
        </w:rPr>
        <w:t xml:space="preserve">Jednocześnie Podmiot wskazuje adres e-mail: </w:t>
      </w:r>
      <w:hyperlink r:id="rId12" w:history="1">
        <w:r w:rsidRPr="007E41D3">
          <w:rPr>
            <w:rStyle w:val="Hipercze"/>
            <w:rFonts w:ascii="Arial" w:hAnsi="Arial" w:cs="Arial"/>
          </w:rPr>
          <w:t>………………………</w:t>
        </w:r>
      </w:hyperlink>
      <w:r w:rsidRPr="007E41D3">
        <w:rPr>
          <w:rFonts w:ascii="Arial" w:hAnsi="Arial" w:cs="Arial"/>
        </w:rPr>
        <w:t>, do otrzymywania faktur przesyłanych w formie elektronicznej.</w:t>
      </w:r>
    </w:p>
    <w:p w14:paraId="513DCA64" w14:textId="77777777" w:rsidR="007E41D3" w:rsidRPr="007E41D3" w:rsidRDefault="007E41D3" w:rsidP="007E41D3">
      <w:pPr>
        <w:pStyle w:val="Akapitzlist"/>
        <w:numPr>
          <w:ilvl w:val="2"/>
          <w:numId w:val="3"/>
        </w:numPr>
        <w:spacing w:after="0" w:line="276" w:lineRule="auto"/>
        <w:jc w:val="both"/>
        <w:rPr>
          <w:rFonts w:ascii="Arial" w:eastAsia="Times New Roman" w:hAnsi="Arial" w:cs="Arial"/>
          <w:iCs/>
          <w:lang w:val="it-IT" w:eastAsia="x-none"/>
        </w:rPr>
      </w:pPr>
      <w:r w:rsidRPr="007E41D3">
        <w:rPr>
          <w:rFonts w:ascii="Arial" w:hAnsi="Arial" w:cs="Arial"/>
          <w:lang w:val="it-IT"/>
        </w:rPr>
        <w:t xml:space="preserve">Osobami odpowiedzialnymi za kontakt i realizację </w:t>
      </w:r>
      <w:r w:rsidRPr="007E41D3">
        <w:rPr>
          <w:rFonts w:ascii="Arial" w:hAnsi="Arial" w:cs="Arial"/>
          <w:bCs/>
          <w:lang w:val="it-IT"/>
        </w:rPr>
        <w:t xml:space="preserve">Porozumienia </w:t>
      </w:r>
      <w:r w:rsidRPr="007E41D3">
        <w:rPr>
          <w:rFonts w:ascii="Arial" w:hAnsi="Arial" w:cs="Arial"/>
          <w:lang w:val="it-IT"/>
        </w:rPr>
        <w:t>są:</w:t>
      </w:r>
    </w:p>
    <w:p w14:paraId="4A8A4115" w14:textId="77777777" w:rsidR="007E41D3" w:rsidRPr="007E41D3" w:rsidRDefault="007E41D3" w:rsidP="007E41D3">
      <w:pPr>
        <w:numPr>
          <w:ilvl w:val="0"/>
          <w:numId w:val="6"/>
        </w:numPr>
        <w:spacing w:after="0"/>
        <w:ind w:hanging="77"/>
        <w:jc w:val="both"/>
        <w:rPr>
          <w:rFonts w:ascii="Arial" w:hAnsi="Arial" w:cs="Arial"/>
          <w:lang w:val="it-IT"/>
        </w:rPr>
      </w:pPr>
      <w:r w:rsidRPr="007E41D3">
        <w:rPr>
          <w:rFonts w:ascii="Arial" w:hAnsi="Arial" w:cs="Arial"/>
          <w:lang w:val="it-IT"/>
        </w:rPr>
        <w:t xml:space="preserve">ze strony </w:t>
      </w:r>
      <w:r w:rsidRPr="007E41D3">
        <w:rPr>
          <w:rFonts w:ascii="Arial" w:hAnsi="Arial" w:cs="Arial"/>
          <w:b/>
          <w:lang w:val="it-IT"/>
        </w:rPr>
        <w:t>Spółki</w:t>
      </w:r>
      <w:r w:rsidRPr="007E41D3">
        <w:rPr>
          <w:rFonts w:ascii="Arial" w:hAnsi="Arial" w:cs="Arial"/>
          <w:lang w:val="it-IT"/>
        </w:rPr>
        <w:t xml:space="preserve"> – Maria Idkowiak, T: 785 999 018, M: </w:t>
      </w:r>
      <w:hyperlink r:id="rId13" w:history="1">
        <w:r w:rsidRPr="007E41D3">
          <w:rPr>
            <w:rStyle w:val="Hipercze"/>
            <w:rFonts w:ascii="Arial" w:hAnsi="Arial" w:cs="Arial"/>
          </w:rPr>
          <w:t>midkowiak@halastulecia.pl</w:t>
        </w:r>
      </w:hyperlink>
    </w:p>
    <w:p w14:paraId="34EFABE7" w14:textId="77777777" w:rsidR="007E41D3" w:rsidRPr="007E41D3" w:rsidRDefault="007E41D3" w:rsidP="007E41D3">
      <w:pPr>
        <w:numPr>
          <w:ilvl w:val="0"/>
          <w:numId w:val="6"/>
        </w:numPr>
        <w:spacing w:after="0"/>
        <w:ind w:hanging="77"/>
        <w:jc w:val="both"/>
        <w:rPr>
          <w:rStyle w:val="Hipercze"/>
          <w:rFonts w:ascii="Arial" w:hAnsi="Arial" w:cs="Arial"/>
          <w:lang w:val="it-IT"/>
        </w:rPr>
      </w:pPr>
      <w:r w:rsidRPr="007E41D3">
        <w:rPr>
          <w:rFonts w:ascii="Arial" w:hAnsi="Arial" w:cs="Arial"/>
          <w:lang w:val="it-IT"/>
        </w:rPr>
        <w:t xml:space="preserve">ze strony </w:t>
      </w:r>
      <w:r w:rsidRPr="007E41D3">
        <w:rPr>
          <w:rFonts w:ascii="Arial" w:hAnsi="Arial" w:cs="Arial"/>
          <w:b/>
        </w:rPr>
        <w:t>Podmiotu</w:t>
      </w:r>
      <w:r w:rsidRPr="007E41D3">
        <w:rPr>
          <w:rFonts w:ascii="Arial" w:hAnsi="Arial" w:cs="Arial"/>
          <w:lang w:val="it-IT"/>
        </w:rPr>
        <w:t xml:space="preserve"> – ........................, T: ......................, M: </w:t>
      </w:r>
      <w:r w:rsidRPr="007E41D3">
        <w:fldChar w:fldCharType="begin"/>
      </w:r>
      <w:r w:rsidRPr="007E41D3">
        <w:rPr>
          <w:rFonts w:ascii="Arial" w:hAnsi="Arial" w:cs="Arial"/>
        </w:rPr>
        <w:instrText xml:space="preserve"> HYPERLINK "mailto:w.czudo@nelson.wroclaw.pl" </w:instrText>
      </w:r>
      <w:r w:rsidRPr="007E41D3">
        <w:fldChar w:fldCharType="separate"/>
      </w:r>
      <w:r w:rsidRPr="007E41D3">
        <w:rPr>
          <w:rStyle w:val="Hipercze"/>
          <w:rFonts w:ascii="Arial" w:hAnsi="Arial" w:cs="Arial"/>
        </w:rPr>
        <w:t>…………………</w:t>
      </w:r>
      <w:r w:rsidRPr="007E41D3">
        <w:rPr>
          <w:rStyle w:val="Hipercze"/>
          <w:rFonts w:ascii="Arial" w:hAnsi="Arial" w:cs="Arial"/>
          <w:color w:val="auto"/>
        </w:rPr>
        <w:fldChar w:fldCharType="end"/>
      </w:r>
    </w:p>
    <w:p w14:paraId="69A29E9F" w14:textId="77777777" w:rsidR="007E41D3" w:rsidRPr="007E41D3" w:rsidRDefault="007E41D3" w:rsidP="007E41D3">
      <w:pPr>
        <w:pStyle w:val="Akapitzlist"/>
        <w:numPr>
          <w:ilvl w:val="2"/>
          <w:numId w:val="3"/>
        </w:numPr>
        <w:spacing w:after="0" w:line="276" w:lineRule="auto"/>
        <w:contextualSpacing w:val="0"/>
        <w:jc w:val="both"/>
        <w:rPr>
          <w:rFonts w:ascii="Arial" w:hAnsi="Arial" w:cs="Arial"/>
          <w:color w:val="000000" w:themeColor="text1"/>
          <w:lang w:val="it-IT"/>
        </w:rPr>
      </w:pPr>
      <w:r w:rsidRPr="007E41D3">
        <w:rPr>
          <w:rStyle w:val="Hipercze"/>
          <w:rFonts w:ascii="Arial" w:hAnsi="Arial" w:cs="Arial"/>
          <w:color w:val="000000" w:themeColor="text1"/>
          <w:u w:val="none"/>
        </w:rPr>
        <w:t>Zmiana osób, o których mowa w ust. 7, nie wymaga zmiany Porozumienia, a jedynie formy poinformowania pisemnego lub e-mailem.</w:t>
      </w:r>
    </w:p>
    <w:p w14:paraId="43389869" w14:textId="77777777" w:rsidR="007E41D3" w:rsidRDefault="007E41D3" w:rsidP="007E41D3">
      <w:pPr>
        <w:spacing w:after="0"/>
        <w:ind w:left="426"/>
        <w:jc w:val="both"/>
        <w:rPr>
          <w:rFonts w:ascii="Arial" w:hAnsi="Arial" w:cs="Arial"/>
          <w:lang w:val="it-IT"/>
        </w:rPr>
      </w:pPr>
      <w:r w:rsidRPr="007E41D3">
        <w:rPr>
          <w:rFonts w:ascii="Arial" w:hAnsi="Arial" w:cs="Arial"/>
          <w:lang w:val="it-IT"/>
        </w:rPr>
        <w:t xml:space="preserve"> </w:t>
      </w:r>
      <w:r w:rsidRPr="007E41D3">
        <w:rPr>
          <w:rFonts w:ascii="Arial" w:hAnsi="Arial" w:cs="Arial"/>
          <w:lang w:val="it-IT"/>
        </w:rPr>
        <w:tab/>
      </w:r>
      <w:r w:rsidRPr="007E41D3">
        <w:rPr>
          <w:rFonts w:ascii="Arial" w:hAnsi="Arial" w:cs="Arial"/>
          <w:lang w:val="it-IT"/>
        </w:rPr>
        <w:tab/>
      </w:r>
      <w:r w:rsidRPr="007E41D3">
        <w:rPr>
          <w:rFonts w:ascii="Arial" w:hAnsi="Arial" w:cs="Arial"/>
          <w:lang w:val="it-IT"/>
        </w:rPr>
        <w:tab/>
      </w:r>
      <w:r w:rsidRPr="007E41D3">
        <w:rPr>
          <w:rFonts w:ascii="Arial" w:hAnsi="Arial" w:cs="Arial"/>
          <w:lang w:val="it-IT"/>
        </w:rPr>
        <w:tab/>
      </w:r>
      <w:r w:rsidRPr="007E41D3">
        <w:rPr>
          <w:rFonts w:ascii="Arial" w:hAnsi="Arial" w:cs="Arial"/>
          <w:lang w:val="it-IT"/>
        </w:rPr>
        <w:tab/>
      </w:r>
      <w:r w:rsidRPr="007E41D3">
        <w:rPr>
          <w:rFonts w:ascii="Arial" w:hAnsi="Arial" w:cs="Arial"/>
          <w:lang w:val="it-IT"/>
        </w:rPr>
        <w:tab/>
      </w:r>
    </w:p>
    <w:p w14:paraId="1EAC3492" w14:textId="48E2E359" w:rsidR="007E41D3" w:rsidRPr="007E41D3" w:rsidRDefault="007E41D3" w:rsidP="007E41D3">
      <w:pPr>
        <w:spacing w:after="0"/>
        <w:ind w:left="3966" w:firstLine="282"/>
        <w:jc w:val="both"/>
        <w:rPr>
          <w:rFonts w:ascii="Arial" w:hAnsi="Arial" w:cs="Arial"/>
          <w:b/>
        </w:rPr>
      </w:pPr>
      <w:r w:rsidRPr="007E41D3">
        <w:rPr>
          <w:rFonts w:ascii="Arial" w:hAnsi="Arial" w:cs="Arial"/>
          <w:b/>
        </w:rPr>
        <w:t>§ 4</w:t>
      </w:r>
    </w:p>
    <w:p w14:paraId="4F6993B7" w14:textId="77777777" w:rsidR="007E41D3" w:rsidRPr="007E41D3" w:rsidRDefault="007E41D3" w:rsidP="007E41D3">
      <w:pPr>
        <w:pStyle w:val="Tekstpodstawowy"/>
        <w:spacing w:line="276" w:lineRule="auto"/>
        <w:rPr>
          <w:rFonts w:ascii="Arial" w:hAnsi="Arial" w:cs="Arial"/>
          <w:b/>
          <w:sz w:val="22"/>
          <w:szCs w:val="22"/>
        </w:rPr>
      </w:pPr>
      <w:r w:rsidRPr="007E41D3">
        <w:rPr>
          <w:rFonts w:ascii="Arial" w:hAnsi="Arial" w:cs="Arial"/>
          <w:b/>
          <w:sz w:val="22"/>
          <w:szCs w:val="22"/>
        </w:rPr>
        <w:t xml:space="preserve">                                                   /rozwiązanie Porozumienia/</w:t>
      </w:r>
    </w:p>
    <w:p w14:paraId="2054A2AF" w14:textId="77777777" w:rsidR="007E41D3" w:rsidRPr="007E41D3" w:rsidRDefault="007E41D3" w:rsidP="007E41D3">
      <w:pPr>
        <w:pStyle w:val="Akapitzlist"/>
        <w:numPr>
          <w:ilvl w:val="3"/>
          <w:numId w:val="3"/>
        </w:numPr>
        <w:suppressAutoHyphens/>
        <w:spacing w:after="0" w:line="276" w:lineRule="auto"/>
        <w:contextualSpacing w:val="0"/>
        <w:jc w:val="both"/>
        <w:rPr>
          <w:rFonts w:ascii="Arial" w:hAnsi="Arial" w:cs="Arial"/>
        </w:rPr>
      </w:pPr>
      <w:r w:rsidRPr="007E41D3">
        <w:rPr>
          <w:rFonts w:ascii="Arial" w:hAnsi="Arial" w:cs="Arial"/>
        </w:rPr>
        <w:t xml:space="preserve">Spółka ma prawo wypowiedzieć Porozumienie w trybie natychmiastowym, </w:t>
      </w:r>
      <w:r w:rsidRPr="007E41D3">
        <w:rPr>
          <w:rFonts w:ascii="Arial" w:hAnsi="Arial" w:cs="Arial"/>
        </w:rPr>
        <w:br/>
        <w:t>bez zachowania okresu wypowiedzenia, z zachowaniem formy pisemnej, w przypadku gdy:</w:t>
      </w:r>
    </w:p>
    <w:p w14:paraId="69F1C6D3" w14:textId="77777777" w:rsidR="007E41D3" w:rsidRPr="007E41D3" w:rsidRDefault="007E41D3" w:rsidP="007E41D3">
      <w:pPr>
        <w:numPr>
          <w:ilvl w:val="0"/>
          <w:numId w:val="10"/>
        </w:numPr>
        <w:suppressAutoHyphens/>
        <w:spacing w:after="0"/>
        <w:ind w:left="709" w:hanging="283"/>
        <w:jc w:val="both"/>
        <w:rPr>
          <w:rFonts w:ascii="Arial" w:hAnsi="Arial" w:cs="Arial"/>
        </w:rPr>
      </w:pPr>
      <w:r w:rsidRPr="007E41D3">
        <w:rPr>
          <w:rFonts w:ascii="Arial" w:hAnsi="Arial" w:cs="Arial"/>
        </w:rPr>
        <w:t>Podmiot używa Przedmiotu Porozumienia w sposób niezgodny z Porozumieniem lub jego przeznaczeniem, albo powoduje nadmierne jego zniszczenie, przekraczające zwykłe, przeciętne zużycie, wynikające z upływu czasu,</w:t>
      </w:r>
    </w:p>
    <w:p w14:paraId="7B656FC7" w14:textId="77777777" w:rsidR="007E41D3" w:rsidRPr="007E41D3" w:rsidRDefault="007E41D3" w:rsidP="007E41D3">
      <w:pPr>
        <w:numPr>
          <w:ilvl w:val="0"/>
          <w:numId w:val="10"/>
        </w:numPr>
        <w:suppressAutoHyphens/>
        <w:spacing w:after="0"/>
        <w:ind w:left="709" w:hanging="283"/>
        <w:jc w:val="both"/>
        <w:rPr>
          <w:rFonts w:ascii="Arial" w:hAnsi="Arial" w:cs="Arial"/>
        </w:rPr>
      </w:pPr>
      <w:r w:rsidRPr="007E41D3">
        <w:rPr>
          <w:rFonts w:ascii="Arial" w:hAnsi="Arial" w:cs="Arial"/>
        </w:rPr>
        <w:t>Podmiot nie wnosi terminowo należnych opłat,</w:t>
      </w:r>
      <w:r w:rsidRPr="007E41D3">
        <w:rPr>
          <w:rFonts w:ascii="Arial" w:hAnsi="Arial" w:cs="Arial"/>
          <w:iCs/>
        </w:rPr>
        <w:t xml:space="preserve"> to jest pozostaje w zwłoce z zapłatą Spółce, przez okres dłuższy niż 7 dni od daty wymagalności,</w:t>
      </w:r>
    </w:p>
    <w:p w14:paraId="7D7E3168" w14:textId="39E1C379" w:rsidR="007E41D3" w:rsidRPr="007E41D3" w:rsidRDefault="007E41D3" w:rsidP="007E41D3">
      <w:pPr>
        <w:numPr>
          <w:ilvl w:val="0"/>
          <w:numId w:val="10"/>
        </w:numPr>
        <w:suppressAutoHyphens/>
        <w:spacing w:after="0"/>
        <w:ind w:left="709" w:hanging="283"/>
        <w:jc w:val="both"/>
        <w:rPr>
          <w:rFonts w:ascii="Arial" w:hAnsi="Arial" w:cs="Arial"/>
        </w:rPr>
      </w:pPr>
      <w:r w:rsidRPr="007E41D3">
        <w:rPr>
          <w:rFonts w:ascii="Arial" w:hAnsi="Arial" w:cs="Arial"/>
        </w:rPr>
        <w:t>funkcjonowanie stois</w:t>
      </w:r>
      <w:r w:rsidR="00A15DBC">
        <w:rPr>
          <w:rFonts w:ascii="Arial" w:hAnsi="Arial" w:cs="Arial"/>
        </w:rPr>
        <w:t>ka</w:t>
      </w:r>
      <w:r w:rsidRPr="007E41D3">
        <w:rPr>
          <w:rFonts w:ascii="Arial" w:hAnsi="Arial" w:cs="Arial"/>
        </w:rPr>
        <w:t xml:space="preserve"> na terenie Kompleksu będzie sprzeczne z interesem gospodarczym Spółki,</w:t>
      </w:r>
    </w:p>
    <w:p w14:paraId="6D3A5665" w14:textId="77777777" w:rsidR="007E41D3" w:rsidRPr="007E41D3" w:rsidRDefault="007E41D3" w:rsidP="007E41D3">
      <w:pPr>
        <w:numPr>
          <w:ilvl w:val="0"/>
          <w:numId w:val="10"/>
        </w:numPr>
        <w:suppressAutoHyphens/>
        <w:spacing w:after="0"/>
        <w:ind w:left="709" w:hanging="283"/>
        <w:jc w:val="both"/>
        <w:rPr>
          <w:rFonts w:ascii="Arial" w:hAnsi="Arial" w:cs="Arial"/>
        </w:rPr>
      </w:pPr>
      <w:r w:rsidRPr="007E41D3">
        <w:rPr>
          <w:rFonts w:ascii="Arial" w:hAnsi="Arial" w:cs="Arial"/>
        </w:rPr>
        <w:t xml:space="preserve">oraz w innych przypadkach przewidzianych w Porozumieniu. </w:t>
      </w:r>
    </w:p>
    <w:p w14:paraId="72114505" w14:textId="77777777" w:rsidR="007E41D3" w:rsidRPr="007E41D3" w:rsidRDefault="007E41D3" w:rsidP="007E41D3">
      <w:pPr>
        <w:pStyle w:val="Akapitzlist"/>
        <w:numPr>
          <w:ilvl w:val="3"/>
          <w:numId w:val="3"/>
        </w:numPr>
        <w:suppressAutoHyphens/>
        <w:spacing w:after="0" w:line="276" w:lineRule="auto"/>
        <w:contextualSpacing w:val="0"/>
        <w:jc w:val="both"/>
        <w:rPr>
          <w:rFonts w:ascii="Arial" w:hAnsi="Arial" w:cs="Arial"/>
        </w:rPr>
      </w:pPr>
      <w:bookmarkStart w:id="7" w:name="_Hlk36037275"/>
      <w:r w:rsidRPr="007E41D3">
        <w:rPr>
          <w:rFonts w:ascii="Arial" w:hAnsi="Arial" w:cs="Arial"/>
        </w:rPr>
        <w:t>Podmiot może wypowiedzieć umowę w trybie natychmiastowym, z zachowaniem formy pisemnej, w przypadku, gdy stan techniczny Przedmiotu Porozumienia ulegnie pogorszeniu z przyczyn niezależnych od Podmiotu</w:t>
      </w:r>
      <w:bookmarkEnd w:id="7"/>
      <w:r w:rsidRPr="007E41D3">
        <w:rPr>
          <w:rFonts w:ascii="Arial" w:hAnsi="Arial" w:cs="Arial"/>
        </w:rPr>
        <w:t>.</w:t>
      </w:r>
    </w:p>
    <w:p w14:paraId="1B91B30D" w14:textId="77777777" w:rsidR="007E41D3" w:rsidRPr="007E41D3" w:rsidRDefault="007E41D3" w:rsidP="007E41D3">
      <w:pPr>
        <w:pStyle w:val="Akapitzlist"/>
        <w:numPr>
          <w:ilvl w:val="3"/>
          <w:numId w:val="3"/>
        </w:numPr>
        <w:suppressAutoHyphens/>
        <w:spacing w:after="0" w:line="276" w:lineRule="auto"/>
        <w:contextualSpacing w:val="0"/>
        <w:jc w:val="both"/>
        <w:rPr>
          <w:rFonts w:ascii="Arial" w:hAnsi="Arial" w:cs="Arial"/>
        </w:rPr>
      </w:pPr>
      <w:r w:rsidRPr="007E41D3">
        <w:rPr>
          <w:rFonts w:ascii="Arial" w:hAnsi="Arial" w:cs="Arial"/>
        </w:rPr>
        <w:t>Porozumienie może zostać wypowiedziane przez każdą ze Stron z zachowaniem jednomiesięcznego okresu wypowiedzenia, bez podania przyczyn.</w:t>
      </w:r>
    </w:p>
    <w:p w14:paraId="3F8EB24B" w14:textId="77777777" w:rsidR="007E41D3" w:rsidRPr="007E41D3" w:rsidRDefault="007E41D3" w:rsidP="007E41D3">
      <w:pPr>
        <w:spacing w:after="0"/>
        <w:ind w:left="3966" w:firstLine="282"/>
        <w:jc w:val="both"/>
        <w:rPr>
          <w:rFonts w:ascii="Arial" w:eastAsia="Times New Roman" w:hAnsi="Arial" w:cs="Arial"/>
          <w:lang w:val="it-IT" w:eastAsia="x-none"/>
        </w:rPr>
      </w:pPr>
    </w:p>
    <w:p w14:paraId="605AC667" w14:textId="6A83B3B6" w:rsidR="007E41D3" w:rsidRPr="007E41D3" w:rsidRDefault="007E41D3" w:rsidP="007E41D3">
      <w:pPr>
        <w:spacing w:after="0"/>
        <w:ind w:left="3966" w:firstLine="282"/>
        <w:jc w:val="both"/>
        <w:rPr>
          <w:rFonts w:ascii="Arial" w:eastAsia="Times New Roman" w:hAnsi="Arial" w:cs="Arial"/>
          <w:b/>
          <w:bCs/>
          <w:lang w:val="it-IT" w:eastAsia="x-none"/>
        </w:rPr>
      </w:pPr>
      <w:r w:rsidRPr="007E41D3">
        <w:rPr>
          <w:rFonts w:ascii="Arial" w:eastAsia="Times New Roman" w:hAnsi="Arial" w:cs="Arial"/>
          <w:b/>
          <w:bCs/>
          <w:lang w:val="it-IT" w:eastAsia="x-none"/>
        </w:rPr>
        <w:t>§ 5</w:t>
      </w:r>
    </w:p>
    <w:p w14:paraId="157A517C" w14:textId="77777777" w:rsidR="007E41D3" w:rsidRPr="007E41D3" w:rsidRDefault="007E41D3" w:rsidP="007E41D3">
      <w:pPr>
        <w:spacing w:after="0"/>
        <w:jc w:val="both"/>
        <w:rPr>
          <w:rFonts w:ascii="Arial" w:eastAsia="Times New Roman" w:hAnsi="Arial" w:cs="Arial"/>
          <w:b/>
          <w:bCs/>
          <w:lang w:val="it-IT" w:eastAsia="x-none"/>
        </w:rPr>
      </w:pPr>
      <w:r w:rsidRPr="007E41D3">
        <w:rPr>
          <w:rFonts w:ascii="Arial" w:eastAsia="Times New Roman" w:hAnsi="Arial" w:cs="Arial"/>
          <w:b/>
          <w:bCs/>
          <w:lang w:val="it-IT" w:eastAsia="x-none"/>
        </w:rPr>
        <w:t xml:space="preserve">                                                            /kary umowne/</w:t>
      </w:r>
    </w:p>
    <w:p w14:paraId="1094C363" w14:textId="29975CEA" w:rsidR="007E41D3" w:rsidRPr="007E41D3" w:rsidRDefault="007E41D3" w:rsidP="007E41D3">
      <w:pPr>
        <w:pStyle w:val="Tekstpodstawowy"/>
        <w:numPr>
          <w:ilvl w:val="0"/>
          <w:numId w:val="7"/>
        </w:numPr>
        <w:spacing w:line="276" w:lineRule="auto"/>
        <w:ind w:left="284" w:hanging="284"/>
        <w:rPr>
          <w:rFonts w:ascii="Arial" w:hAnsi="Arial" w:cs="Arial"/>
          <w:sz w:val="22"/>
          <w:szCs w:val="22"/>
        </w:rPr>
      </w:pPr>
      <w:r w:rsidRPr="007E41D3">
        <w:rPr>
          <w:rFonts w:ascii="Arial" w:hAnsi="Arial" w:cs="Arial"/>
          <w:sz w:val="22"/>
          <w:szCs w:val="22"/>
        </w:rPr>
        <w:t>W przypadku nienależytego wykonania któregokolwiek z postanowień Porozumienia, Spółka ma prawo naliczyć Podmiotowi karę umowną w kwocie 5</w:t>
      </w:r>
      <w:r w:rsidR="009B5DE8">
        <w:rPr>
          <w:rFonts w:ascii="Arial" w:hAnsi="Arial" w:cs="Arial"/>
          <w:sz w:val="22"/>
          <w:szCs w:val="22"/>
        </w:rPr>
        <w:t xml:space="preserve"> </w:t>
      </w:r>
      <w:r w:rsidRPr="007E41D3">
        <w:rPr>
          <w:rFonts w:ascii="Arial" w:hAnsi="Arial" w:cs="Arial"/>
          <w:sz w:val="22"/>
          <w:szCs w:val="22"/>
        </w:rPr>
        <w:t>000,00 zł (słownie: pięć tysięcy złotych</w:t>
      </w:r>
      <w:r w:rsidR="009B5DE8">
        <w:rPr>
          <w:rFonts w:ascii="Arial" w:hAnsi="Arial" w:cs="Arial"/>
          <w:sz w:val="22"/>
          <w:szCs w:val="22"/>
        </w:rPr>
        <w:t xml:space="preserve"> i 00/100</w:t>
      </w:r>
      <w:r w:rsidRPr="007E41D3">
        <w:rPr>
          <w:rFonts w:ascii="Arial" w:hAnsi="Arial" w:cs="Arial"/>
          <w:sz w:val="22"/>
          <w:szCs w:val="22"/>
        </w:rPr>
        <w:t>), za każdy stwierdzony przypadek, w szczególności za zmianę lokalizacji i aranżacji stoiska bez uzgodnienia tego z przedstawicielem Spółki, ustawienie jakichkolwiek elementów poza ustaloną powierzchnią gastronomiczną (</w:t>
      </w:r>
      <w:r w:rsidRPr="007E41D3">
        <w:rPr>
          <w:rFonts w:ascii="Arial" w:hAnsi="Arial" w:cs="Arial"/>
          <w:b/>
          <w:bCs/>
          <w:sz w:val="22"/>
          <w:szCs w:val="22"/>
        </w:rPr>
        <w:t>Załącznik nr 1</w:t>
      </w:r>
      <w:r w:rsidRPr="007E41D3">
        <w:rPr>
          <w:rFonts w:ascii="Arial" w:hAnsi="Arial" w:cs="Arial"/>
          <w:sz w:val="22"/>
          <w:szCs w:val="22"/>
        </w:rPr>
        <w:t xml:space="preserve"> do Porozumienia), oferowanie do sprzedaży Menu bez uzyskania zgody Spółki, używania innych kas fiskalnych niż te zgłoszone Spółce czy nie ewidencjonowania sprzedaży na kasach fiskalnych. Kary umowne mogą podlegać sumowaniu. </w:t>
      </w:r>
    </w:p>
    <w:p w14:paraId="36186F6D" w14:textId="2ED445D7" w:rsidR="007E41D3" w:rsidRPr="007E41D3" w:rsidRDefault="007E41D3" w:rsidP="007E41D3">
      <w:pPr>
        <w:pStyle w:val="Tekstpodstawowy"/>
        <w:numPr>
          <w:ilvl w:val="0"/>
          <w:numId w:val="7"/>
        </w:numPr>
        <w:spacing w:line="276" w:lineRule="auto"/>
        <w:ind w:left="284" w:hanging="284"/>
        <w:rPr>
          <w:rFonts w:ascii="Arial" w:hAnsi="Arial" w:cs="Arial"/>
          <w:sz w:val="22"/>
          <w:szCs w:val="22"/>
        </w:rPr>
      </w:pPr>
      <w:r w:rsidRPr="007E41D3">
        <w:rPr>
          <w:rFonts w:ascii="Arial" w:hAnsi="Arial" w:cs="Arial"/>
          <w:sz w:val="22"/>
          <w:szCs w:val="22"/>
          <w:lang w:val="pl-PL" w:eastAsia="pl-PL"/>
        </w:rPr>
        <w:t xml:space="preserve">W przypadku stwierdzenia przez Spółkę nieprawidłowości związanych z ustaleniami </w:t>
      </w:r>
      <w:r w:rsidRPr="007E41D3">
        <w:rPr>
          <w:rFonts w:ascii="Arial" w:hAnsi="Arial" w:cs="Arial"/>
          <w:sz w:val="22"/>
          <w:szCs w:val="22"/>
          <w:lang w:val="pl-PL" w:eastAsia="pl-PL"/>
        </w:rPr>
        <w:br/>
        <w:t>w sprawie gospodarki odpadami gastronomicznymi, w szczególności wysypywania przez Podmiot lub jego pracowników odpadów w inne miejsca niż te wskazane przez Spółkę, wylewania tłuszczy i innych substancji oleistych oraz odpadów do kratek kanalizacyjnych, znajdujących się na terenie Kompleksu, skutkować będzie nałożeniem kary umownej przez Spółkę w wysokości 5</w:t>
      </w:r>
      <w:r w:rsidR="002815C0">
        <w:rPr>
          <w:rFonts w:ascii="Arial" w:hAnsi="Arial" w:cs="Arial"/>
          <w:sz w:val="22"/>
          <w:szCs w:val="22"/>
          <w:lang w:val="pl-PL" w:eastAsia="pl-PL"/>
        </w:rPr>
        <w:t xml:space="preserve"> </w:t>
      </w:r>
      <w:r w:rsidRPr="007E41D3">
        <w:rPr>
          <w:rFonts w:ascii="Arial" w:hAnsi="Arial" w:cs="Arial"/>
          <w:sz w:val="22"/>
          <w:szCs w:val="22"/>
          <w:lang w:val="pl-PL" w:eastAsia="pl-PL"/>
        </w:rPr>
        <w:t>000 zł (słownie: pięć tysięcy złotych</w:t>
      </w:r>
      <w:r w:rsidR="00647CD8">
        <w:rPr>
          <w:rFonts w:ascii="Arial" w:hAnsi="Arial" w:cs="Arial"/>
          <w:sz w:val="22"/>
          <w:szCs w:val="22"/>
          <w:lang w:val="pl-PL" w:eastAsia="pl-PL"/>
        </w:rPr>
        <w:t xml:space="preserve"> i 00/100</w:t>
      </w:r>
      <w:r w:rsidRPr="007E41D3">
        <w:rPr>
          <w:rFonts w:ascii="Arial" w:hAnsi="Arial" w:cs="Arial"/>
          <w:sz w:val="22"/>
          <w:szCs w:val="22"/>
          <w:lang w:val="pl-PL" w:eastAsia="pl-PL"/>
        </w:rPr>
        <w:t xml:space="preserve">), a także może skutkować nakazem zamknięcia stoiska i rozwiązaniem Porozumienia w trybie natychmiastowym. </w:t>
      </w:r>
    </w:p>
    <w:p w14:paraId="627786DB" w14:textId="10E10DEE" w:rsidR="007E41D3" w:rsidRPr="007E41D3" w:rsidRDefault="007E41D3" w:rsidP="007E41D3">
      <w:pPr>
        <w:pStyle w:val="Tekstpodstawowy"/>
        <w:numPr>
          <w:ilvl w:val="0"/>
          <w:numId w:val="7"/>
        </w:numPr>
        <w:spacing w:line="276" w:lineRule="auto"/>
        <w:ind w:left="284" w:hanging="284"/>
        <w:rPr>
          <w:rFonts w:ascii="Arial" w:hAnsi="Arial" w:cs="Arial"/>
          <w:sz w:val="22"/>
          <w:szCs w:val="22"/>
        </w:rPr>
      </w:pPr>
      <w:r w:rsidRPr="007E41D3">
        <w:rPr>
          <w:rFonts w:ascii="Arial" w:hAnsi="Arial" w:cs="Arial"/>
          <w:sz w:val="22"/>
          <w:szCs w:val="22"/>
          <w:lang w:val="pl-PL"/>
        </w:rPr>
        <w:lastRenderedPageBreak/>
        <w:t>Stwierdzone przez Spółkę uszkodzenia trawników, krzewów, roślin itp. jak również elementów małej architektury, znajdujących się przy stoisku i/lub na terenie przy Placu pod Iglicą, z przyczyn leżących po stronie Podmiotu lub osób, za które ponosi on odpowiedzialność, obciążają Podmiot po pisemnym sporządzeniu Protokołu Szkód.</w:t>
      </w:r>
      <w:r w:rsidRPr="007E41D3">
        <w:rPr>
          <w:rFonts w:ascii="Arial" w:hAnsi="Arial" w:cs="Arial"/>
          <w:sz w:val="22"/>
          <w:szCs w:val="22"/>
        </w:rPr>
        <w:t xml:space="preserve"> </w:t>
      </w:r>
      <w:r w:rsidRPr="007E41D3">
        <w:rPr>
          <w:rFonts w:ascii="Arial" w:hAnsi="Arial" w:cs="Arial"/>
          <w:sz w:val="22"/>
          <w:szCs w:val="22"/>
          <w:lang w:val="pl-PL"/>
        </w:rPr>
        <w:t xml:space="preserve">Niezwłocznie po stwierdzeniu szkód zarówno Spółka, jak i Podmiot zobowiązani są zawiadomić się wzajemnie o zaistniałej sytuacji. Protokół sporządzony będzie przez przedstawiciela Spółki przy współudziale Podmiotu. W wypadku uchylenia się przez Podmiot od sporządzenia Protokołu Szkód, jednostronnie sporządzony Protokół przez Spółkę będzie stanowić podstawę żądania naprawienia szkody. Podmiot zobowiązany jest do naprawienia szkody własnym staraniem i na swój koszt lub zlecenia niezbędnych czynności osobie trzeciej, a w przypadku uchylania się Podmiotu od naprawienia szkód, </w:t>
      </w:r>
      <w:r w:rsidRPr="007E41D3">
        <w:rPr>
          <w:rFonts w:ascii="Arial" w:hAnsi="Arial" w:cs="Arial"/>
          <w:sz w:val="22"/>
          <w:szCs w:val="22"/>
        </w:rPr>
        <w:t xml:space="preserve">Spółka </w:t>
      </w:r>
      <w:r w:rsidRPr="007E41D3">
        <w:rPr>
          <w:rFonts w:ascii="Arial" w:hAnsi="Arial" w:cs="Arial"/>
          <w:sz w:val="22"/>
          <w:szCs w:val="22"/>
          <w:lang w:val="pl-PL"/>
        </w:rPr>
        <w:t xml:space="preserve">jest uprawniona do naprawienia ww. szkód, we własnym zakresie lub zlecenia niezbędnych czynności osobie trzeciej, ale na koszt i ryzyko Podmiotu. </w:t>
      </w:r>
    </w:p>
    <w:p w14:paraId="1E7D6CBB" w14:textId="77777777" w:rsidR="007E41D3" w:rsidRPr="007E41D3" w:rsidRDefault="007E41D3" w:rsidP="007E41D3">
      <w:pPr>
        <w:pStyle w:val="Tekstpodstawowy"/>
        <w:numPr>
          <w:ilvl w:val="0"/>
          <w:numId w:val="7"/>
        </w:numPr>
        <w:spacing w:line="276" w:lineRule="auto"/>
        <w:ind w:left="284" w:hanging="284"/>
        <w:rPr>
          <w:rFonts w:ascii="Arial" w:hAnsi="Arial" w:cs="Arial"/>
          <w:sz w:val="22"/>
          <w:szCs w:val="22"/>
        </w:rPr>
      </w:pPr>
      <w:r w:rsidRPr="007E41D3">
        <w:rPr>
          <w:rFonts w:ascii="Arial" w:hAnsi="Arial" w:cs="Arial"/>
          <w:sz w:val="22"/>
          <w:szCs w:val="22"/>
        </w:rPr>
        <w:t>Powyższe postanowienia nie wyłączają prawa Spółki do dochodzenia odszkodowania przewyższającego wysokośc zastrzeżonej kary umownej.</w:t>
      </w:r>
    </w:p>
    <w:p w14:paraId="4CC10E5C" w14:textId="77777777" w:rsidR="007E41D3" w:rsidRPr="007E41D3" w:rsidRDefault="007E41D3" w:rsidP="007E41D3">
      <w:pPr>
        <w:spacing w:after="0"/>
        <w:jc w:val="center"/>
        <w:rPr>
          <w:rFonts w:ascii="Arial" w:eastAsia="Times New Roman" w:hAnsi="Arial" w:cs="Arial"/>
          <w:b/>
          <w:lang w:val="it-IT" w:eastAsia="x-none"/>
        </w:rPr>
      </w:pPr>
    </w:p>
    <w:p w14:paraId="2550C3C1" w14:textId="77777777" w:rsidR="007E41D3" w:rsidRPr="007E41D3" w:rsidRDefault="007E41D3" w:rsidP="007E41D3">
      <w:pPr>
        <w:spacing w:after="0"/>
        <w:jc w:val="center"/>
        <w:rPr>
          <w:rFonts w:ascii="Arial" w:eastAsia="Times New Roman" w:hAnsi="Arial" w:cs="Arial"/>
          <w:b/>
          <w:strike/>
          <w:lang w:val="it-IT" w:eastAsia="x-none"/>
        </w:rPr>
      </w:pPr>
      <w:r w:rsidRPr="007E41D3">
        <w:rPr>
          <w:rFonts w:ascii="Arial" w:eastAsia="Times New Roman" w:hAnsi="Arial" w:cs="Arial"/>
          <w:b/>
          <w:lang w:val="it-IT" w:eastAsia="x-none"/>
        </w:rPr>
        <w:t xml:space="preserve">§ 6    </w:t>
      </w:r>
    </w:p>
    <w:p w14:paraId="26727EE8" w14:textId="77777777" w:rsidR="007E41D3" w:rsidRPr="007E41D3" w:rsidRDefault="007E41D3" w:rsidP="007E41D3">
      <w:pPr>
        <w:pStyle w:val="Tekstpodstawowy"/>
        <w:spacing w:line="276" w:lineRule="auto"/>
        <w:jc w:val="center"/>
        <w:rPr>
          <w:rFonts w:ascii="Arial" w:hAnsi="Arial" w:cs="Arial"/>
          <w:b/>
          <w:sz w:val="22"/>
          <w:szCs w:val="22"/>
        </w:rPr>
      </w:pPr>
      <w:r w:rsidRPr="007E41D3">
        <w:rPr>
          <w:rFonts w:ascii="Arial" w:hAnsi="Arial" w:cs="Arial"/>
          <w:b/>
          <w:sz w:val="22"/>
          <w:szCs w:val="22"/>
        </w:rPr>
        <w:t>[klauzula informacyjna]</w:t>
      </w:r>
    </w:p>
    <w:p w14:paraId="117B622D" w14:textId="77777777" w:rsidR="007E41D3" w:rsidRPr="007E41D3" w:rsidRDefault="007E41D3" w:rsidP="007E41D3">
      <w:pPr>
        <w:spacing w:after="0"/>
        <w:jc w:val="both"/>
        <w:rPr>
          <w:rFonts w:ascii="Arial" w:hAnsi="Arial" w:cs="Arial"/>
        </w:rPr>
      </w:pPr>
      <w:r w:rsidRPr="007E41D3">
        <w:rPr>
          <w:rFonts w:ascii="Arial" w:hAnsi="Arial" w:cs="Arial"/>
        </w:rPr>
        <w:t>Spółka, zgodnie z art. 13 ogólnego rozporządzenia o ochronie danych osobowych z dnia 27 kwietnia 2016 r. (Dz. Urz. UE L 119 z 04.05.2016-RODO) informuje, iż:</w:t>
      </w:r>
    </w:p>
    <w:p w14:paraId="45720E4C" w14:textId="77777777" w:rsidR="007E41D3" w:rsidRPr="007E41D3" w:rsidRDefault="007E41D3" w:rsidP="007E41D3">
      <w:pPr>
        <w:numPr>
          <w:ilvl w:val="0"/>
          <w:numId w:val="1"/>
        </w:numPr>
        <w:spacing w:after="0"/>
        <w:ind w:left="360"/>
        <w:contextualSpacing/>
        <w:jc w:val="both"/>
        <w:rPr>
          <w:rFonts w:ascii="Arial" w:hAnsi="Arial" w:cs="Arial"/>
        </w:rPr>
      </w:pPr>
      <w:r w:rsidRPr="007E41D3">
        <w:rPr>
          <w:rFonts w:ascii="Arial" w:hAnsi="Arial" w:cs="Arial"/>
        </w:rPr>
        <w:t>administratorem danych osobowych jest Wrocławskie Przedsiębiorstwo Hala Ludowa                     Sp. z o.o., KRS 0000051000, REGON 001005092, NIP 896-000-10-95; dane do kontaktu:</w:t>
      </w:r>
    </w:p>
    <w:p w14:paraId="439B4B0E" w14:textId="77777777" w:rsidR="007E41D3" w:rsidRPr="007E41D3" w:rsidRDefault="007E41D3" w:rsidP="007E41D3">
      <w:pPr>
        <w:spacing w:after="0"/>
        <w:ind w:left="348" w:firstLine="57"/>
        <w:jc w:val="both"/>
        <w:rPr>
          <w:rFonts w:ascii="Arial" w:hAnsi="Arial" w:cs="Arial"/>
          <w:lang w:val="en-US"/>
        </w:rPr>
      </w:pPr>
      <w:r w:rsidRPr="007E41D3">
        <w:rPr>
          <w:rFonts w:ascii="Arial" w:hAnsi="Arial" w:cs="Arial"/>
          <w:lang w:val="en-US"/>
        </w:rPr>
        <w:t xml:space="preserve">- </w:t>
      </w:r>
      <w:proofErr w:type="spellStart"/>
      <w:r w:rsidRPr="007E41D3">
        <w:rPr>
          <w:rFonts w:ascii="Arial" w:hAnsi="Arial" w:cs="Arial"/>
          <w:lang w:val="en-US"/>
        </w:rPr>
        <w:t>adres</w:t>
      </w:r>
      <w:proofErr w:type="spellEnd"/>
      <w:r w:rsidRPr="007E41D3">
        <w:rPr>
          <w:rFonts w:ascii="Arial" w:hAnsi="Arial" w:cs="Arial"/>
          <w:lang w:val="en-US"/>
        </w:rPr>
        <w:t xml:space="preserve"> e-mail: zarzad@halastulecia.pl</w:t>
      </w:r>
    </w:p>
    <w:p w14:paraId="379B42EF" w14:textId="77777777" w:rsidR="007E41D3" w:rsidRPr="007E41D3" w:rsidRDefault="007E41D3" w:rsidP="007E41D3">
      <w:pPr>
        <w:spacing w:after="0"/>
        <w:ind w:left="348" w:firstLine="57"/>
        <w:jc w:val="both"/>
        <w:rPr>
          <w:rFonts w:ascii="Arial" w:hAnsi="Arial" w:cs="Arial"/>
        </w:rPr>
      </w:pPr>
      <w:r w:rsidRPr="007E41D3">
        <w:rPr>
          <w:rFonts w:ascii="Arial" w:hAnsi="Arial" w:cs="Arial"/>
        </w:rPr>
        <w:t>- telefon: 71 347 51 02.</w:t>
      </w:r>
    </w:p>
    <w:p w14:paraId="5A63A569" w14:textId="77777777" w:rsidR="007E41D3" w:rsidRPr="007E41D3" w:rsidRDefault="007E41D3" w:rsidP="007E41D3">
      <w:pPr>
        <w:numPr>
          <w:ilvl w:val="0"/>
          <w:numId w:val="1"/>
        </w:numPr>
        <w:spacing w:after="0"/>
        <w:ind w:left="360"/>
        <w:contextualSpacing/>
        <w:jc w:val="both"/>
        <w:rPr>
          <w:rFonts w:ascii="Arial" w:hAnsi="Arial" w:cs="Arial"/>
          <w:i/>
          <w:iCs/>
        </w:rPr>
      </w:pPr>
      <w:r w:rsidRPr="007E41D3">
        <w:rPr>
          <w:rFonts w:ascii="Arial" w:hAnsi="Arial" w:cs="Arial"/>
        </w:rPr>
        <w:t xml:space="preserve">Administrator wyznaczył Inspektora Ochrony Danych Osobowych. Kontakt z nim jest możliwy mailowo pod adresem </w:t>
      </w:r>
      <w:hyperlink r:id="rId14" w:history="1">
        <w:r w:rsidRPr="007E41D3">
          <w:rPr>
            <w:rStyle w:val="Hipercze"/>
            <w:rFonts w:ascii="Arial" w:hAnsi="Arial" w:cs="Arial"/>
          </w:rPr>
          <w:t>iodo@halastulecia.pl</w:t>
        </w:r>
      </w:hyperlink>
      <w:r w:rsidRPr="007E41D3">
        <w:rPr>
          <w:rFonts w:ascii="Arial" w:hAnsi="Arial" w:cs="Arial"/>
        </w:rPr>
        <w:t xml:space="preserve"> lub pisemnie na adres siedziby Administratora;</w:t>
      </w:r>
    </w:p>
    <w:p w14:paraId="3BCD9E23" w14:textId="77777777" w:rsidR="007E41D3" w:rsidRPr="007E41D3" w:rsidRDefault="007E41D3" w:rsidP="007E41D3">
      <w:pPr>
        <w:numPr>
          <w:ilvl w:val="0"/>
          <w:numId w:val="1"/>
        </w:numPr>
        <w:spacing w:after="0"/>
        <w:ind w:left="360"/>
        <w:contextualSpacing/>
        <w:jc w:val="both"/>
        <w:rPr>
          <w:rFonts w:ascii="Arial" w:hAnsi="Arial" w:cs="Arial"/>
        </w:rPr>
      </w:pPr>
      <w:r w:rsidRPr="007E41D3">
        <w:rPr>
          <w:rFonts w:ascii="Arial" w:hAnsi="Arial" w:cs="Arial"/>
        </w:rPr>
        <w:t xml:space="preserve">Pani/Pana dane w zakresie danych identyfikacyjnych, kontaktowych, przetwarzane będą </w:t>
      </w:r>
      <w:r w:rsidRPr="007E41D3">
        <w:rPr>
          <w:rFonts w:ascii="Arial" w:hAnsi="Arial" w:cs="Arial"/>
        </w:rPr>
        <w:br/>
        <w:t>w celu wykonania Porozumienia, a zatem na podstawie art. 6 ust. 1 lit b) RODO,</w:t>
      </w:r>
      <w:r w:rsidRPr="007E41D3">
        <w:rPr>
          <w:rFonts w:ascii="Arial" w:hAnsi="Arial" w:cs="Arial"/>
        </w:rPr>
        <w:br/>
        <w:t>a w pozostałym zakresie w celu dochodzenia ewentualnych roszczeń i obrony przed nimi, a zatem na podstawie art. 6 ust. 1 lit f) RODO;</w:t>
      </w:r>
    </w:p>
    <w:p w14:paraId="5A387B41" w14:textId="77777777" w:rsidR="007E41D3" w:rsidRPr="007E41D3" w:rsidRDefault="007E41D3" w:rsidP="007E41D3">
      <w:pPr>
        <w:numPr>
          <w:ilvl w:val="0"/>
          <w:numId w:val="1"/>
        </w:numPr>
        <w:spacing w:after="0"/>
        <w:ind w:left="360"/>
        <w:contextualSpacing/>
        <w:jc w:val="both"/>
        <w:rPr>
          <w:rFonts w:ascii="Arial" w:hAnsi="Arial" w:cs="Arial"/>
        </w:rPr>
      </w:pPr>
      <w:r w:rsidRPr="007E41D3">
        <w:rPr>
          <w:rFonts w:ascii="Arial" w:hAnsi="Arial" w:cs="Arial"/>
        </w:rPr>
        <w:t xml:space="preserve">Pani/Pana dane osobowe przechowywane będą przechowywane nie dłużej do czasu przedawnienia wzajemnych roszczeń lub okres przez który Administrator jest zobowiązany przetwarzać dane na podstawie obowiązujących przepisów prawa, w zależności, który </w:t>
      </w:r>
      <w:r w:rsidRPr="007E41D3">
        <w:rPr>
          <w:rFonts w:ascii="Arial" w:hAnsi="Arial" w:cs="Arial"/>
        </w:rPr>
        <w:br/>
        <w:t>z tych okresów będzie trwał najdłużej,</w:t>
      </w:r>
    </w:p>
    <w:p w14:paraId="43DD64F3" w14:textId="77777777" w:rsidR="007E41D3" w:rsidRPr="007E41D3" w:rsidRDefault="007E41D3" w:rsidP="007E41D3">
      <w:pPr>
        <w:numPr>
          <w:ilvl w:val="0"/>
          <w:numId w:val="1"/>
        </w:numPr>
        <w:spacing w:after="0"/>
        <w:ind w:left="360"/>
        <w:contextualSpacing/>
        <w:jc w:val="both"/>
        <w:rPr>
          <w:rFonts w:ascii="Arial" w:hAnsi="Arial" w:cs="Arial"/>
        </w:rPr>
      </w:pPr>
      <w:r w:rsidRPr="007E41D3">
        <w:rPr>
          <w:rFonts w:ascii="Arial" w:hAnsi="Arial" w:cs="Arial"/>
        </w:rPr>
        <w:t xml:space="preserve">odbiorcami Pani/Pana danych osobowych będą wyłącznie podmioty uprawnione do uzyskania danych osobowych na podstawie przepisów prawa, a także podmioty świadczące zewnętrzne usługi dla Administratora, np. podwykonawcy uczestniczący </w:t>
      </w:r>
      <w:r w:rsidRPr="007E41D3">
        <w:rPr>
          <w:rFonts w:ascii="Arial" w:hAnsi="Arial" w:cs="Arial"/>
        </w:rPr>
        <w:br/>
        <w:t>w realizacji zlecenia,</w:t>
      </w:r>
    </w:p>
    <w:p w14:paraId="1F768D2E" w14:textId="77777777" w:rsidR="007E41D3" w:rsidRPr="007E41D3" w:rsidRDefault="007E41D3" w:rsidP="007E41D3">
      <w:pPr>
        <w:numPr>
          <w:ilvl w:val="0"/>
          <w:numId w:val="1"/>
        </w:numPr>
        <w:spacing w:after="0"/>
        <w:ind w:left="360"/>
        <w:contextualSpacing/>
        <w:jc w:val="both"/>
        <w:rPr>
          <w:rFonts w:ascii="Arial" w:hAnsi="Arial" w:cs="Arial"/>
        </w:rPr>
      </w:pPr>
      <w:r w:rsidRPr="007E41D3">
        <w:rPr>
          <w:rFonts w:ascii="Arial" w:hAnsi="Arial" w:cs="Arial"/>
        </w:rPr>
        <w:t>posiada Pani/Pan prawo do żądania od administratora dostępu do danych osobowych, prawo do ich sprostowania, usunięcia lub ograniczenia przetwarzania, prawo do wniesienia sprzeciwu wobec przetwarzania,</w:t>
      </w:r>
    </w:p>
    <w:p w14:paraId="2212DB74" w14:textId="77777777" w:rsidR="007E41D3" w:rsidRPr="007E41D3" w:rsidRDefault="007E41D3" w:rsidP="007E41D3">
      <w:pPr>
        <w:numPr>
          <w:ilvl w:val="0"/>
          <w:numId w:val="1"/>
        </w:numPr>
        <w:spacing w:after="0"/>
        <w:ind w:left="360"/>
        <w:contextualSpacing/>
        <w:jc w:val="both"/>
        <w:rPr>
          <w:rFonts w:ascii="Arial" w:hAnsi="Arial" w:cs="Arial"/>
        </w:rPr>
      </w:pPr>
      <w:r w:rsidRPr="007E41D3">
        <w:rPr>
          <w:rFonts w:ascii="Arial" w:hAnsi="Arial" w:cs="Arial"/>
        </w:rPr>
        <w:t>ma Pani/Pan prawo wniesienia skargi do organu nadzorczego,</w:t>
      </w:r>
    </w:p>
    <w:p w14:paraId="4879BE64" w14:textId="77777777" w:rsidR="007E41D3" w:rsidRPr="007E41D3" w:rsidRDefault="007E41D3" w:rsidP="007E41D3">
      <w:pPr>
        <w:numPr>
          <w:ilvl w:val="0"/>
          <w:numId w:val="1"/>
        </w:numPr>
        <w:autoSpaceDE w:val="0"/>
        <w:autoSpaceDN w:val="0"/>
        <w:adjustRightInd w:val="0"/>
        <w:spacing w:after="0"/>
        <w:ind w:left="360"/>
        <w:contextualSpacing/>
        <w:jc w:val="both"/>
        <w:rPr>
          <w:rFonts w:ascii="Arial" w:hAnsi="Arial" w:cs="Arial"/>
        </w:rPr>
      </w:pPr>
      <w:r w:rsidRPr="007E41D3">
        <w:rPr>
          <w:rFonts w:ascii="Arial" w:hAnsi="Arial" w:cs="Arial"/>
        </w:rPr>
        <w:t>podanie danych osobowych jest dobrowolne, ale jest warunkiem niezbędnym do wykonania Porozumienia.</w:t>
      </w:r>
    </w:p>
    <w:p w14:paraId="422D9A42" w14:textId="208811DD" w:rsidR="00B01B72" w:rsidRDefault="00B01B72" w:rsidP="007E41D3">
      <w:pPr>
        <w:pStyle w:val="Akapitzlist"/>
        <w:spacing w:after="0" w:line="276" w:lineRule="auto"/>
        <w:ind w:left="3600" w:firstLine="720"/>
        <w:rPr>
          <w:rFonts w:ascii="Arial" w:eastAsia="Times New Roman" w:hAnsi="Arial" w:cs="Arial"/>
          <w:b/>
          <w:lang w:eastAsia="x-none"/>
        </w:rPr>
      </w:pPr>
    </w:p>
    <w:p w14:paraId="1F220D13" w14:textId="785C57CF" w:rsidR="00AC29BC" w:rsidRDefault="00AC29BC" w:rsidP="007E41D3">
      <w:pPr>
        <w:pStyle w:val="Akapitzlist"/>
        <w:spacing w:after="0" w:line="276" w:lineRule="auto"/>
        <w:ind w:left="3600" w:firstLine="720"/>
        <w:rPr>
          <w:rFonts w:ascii="Arial" w:eastAsia="Times New Roman" w:hAnsi="Arial" w:cs="Arial"/>
          <w:b/>
          <w:lang w:eastAsia="x-none"/>
        </w:rPr>
      </w:pPr>
    </w:p>
    <w:p w14:paraId="09A18C19" w14:textId="15886424" w:rsidR="00AC29BC" w:rsidRDefault="00AC29BC" w:rsidP="007E41D3">
      <w:pPr>
        <w:pStyle w:val="Akapitzlist"/>
        <w:spacing w:after="0" w:line="276" w:lineRule="auto"/>
        <w:ind w:left="3600" w:firstLine="720"/>
        <w:rPr>
          <w:rFonts w:ascii="Arial" w:eastAsia="Times New Roman" w:hAnsi="Arial" w:cs="Arial"/>
          <w:b/>
          <w:lang w:eastAsia="x-none"/>
        </w:rPr>
      </w:pPr>
    </w:p>
    <w:p w14:paraId="2C767060" w14:textId="77777777" w:rsidR="00AC29BC" w:rsidRDefault="00AC29BC" w:rsidP="007E41D3">
      <w:pPr>
        <w:pStyle w:val="Akapitzlist"/>
        <w:spacing w:after="0" w:line="276" w:lineRule="auto"/>
        <w:ind w:left="3600" w:firstLine="720"/>
        <w:rPr>
          <w:rFonts w:ascii="Arial" w:eastAsia="Times New Roman" w:hAnsi="Arial" w:cs="Arial"/>
          <w:b/>
          <w:lang w:eastAsia="x-none"/>
        </w:rPr>
      </w:pPr>
    </w:p>
    <w:p w14:paraId="17648748" w14:textId="24E00BB3" w:rsidR="007E41D3" w:rsidRPr="007E41D3" w:rsidRDefault="007E41D3" w:rsidP="007E41D3">
      <w:pPr>
        <w:pStyle w:val="Akapitzlist"/>
        <w:spacing w:after="0" w:line="276" w:lineRule="auto"/>
        <w:ind w:left="3600" w:firstLine="720"/>
        <w:rPr>
          <w:rFonts w:ascii="Arial" w:eastAsia="Times New Roman" w:hAnsi="Arial" w:cs="Arial"/>
          <w:b/>
          <w:lang w:eastAsia="x-none"/>
        </w:rPr>
      </w:pPr>
      <w:r w:rsidRPr="007E41D3">
        <w:rPr>
          <w:rFonts w:ascii="Arial" w:eastAsia="Times New Roman" w:hAnsi="Arial" w:cs="Arial"/>
          <w:b/>
          <w:lang w:eastAsia="x-none"/>
        </w:rPr>
        <w:lastRenderedPageBreak/>
        <w:t>§ 7</w:t>
      </w:r>
    </w:p>
    <w:p w14:paraId="06A69EF7" w14:textId="77777777" w:rsidR="007E41D3" w:rsidRPr="007E41D3" w:rsidRDefault="007E41D3" w:rsidP="007E41D3">
      <w:pPr>
        <w:spacing w:after="0"/>
        <w:ind w:left="2160" w:firstLine="720"/>
        <w:rPr>
          <w:rFonts w:ascii="Arial" w:eastAsia="Times New Roman" w:hAnsi="Arial" w:cs="Arial"/>
          <w:b/>
          <w:lang w:eastAsia="x-none"/>
        </w:rPr>
      </w:pPr>
      <w:r w:rsidRPr="007E41D3">
        <w:rPr>
          <w:rFonts w:ascii="Arial" w:hAnsi="Arial" w:cs="Arial"/>
          <w:b/>
        </w:rPr>
        <w:t xml:space="preserve">      [postanowienia końcowe]</w:t>
      </w:r>
    </w:p>
    <w:p w14:paraId="412D19FC" w14:textId="77777777" w:rsidR="007E41D3" w:rsidRPr="007E41D3" w:rsidRDefault="007E41D3" w:rsidP="007E41D3">
      <w:pPr>
        <w:numPr>
          <w:ilvl w:val="0"/>
          <w:numId w:val="8"/>
        </w:numPr>
        <w:tabs>
          <w:tab w:val="left" w:pos="284"/>
        </w:tabs>
        <w:spacing w:after="0"/>
        <w:ind w:left="284" w:hanging="284"/>
        <w:jc w:val="both"/>
        <w:rPr>
          <w:rFonts w:ascii="Arial" w:eastAsia="Times New Roman" w:hAnsi="Arial" w:cs="Arial"/>
          <w:lang w:eastAsia="x-none"/>
        </w:rPr>
      </w:pPr>
      <w:r w:rsidRPr="007E41D3">
        <w:rPr>
          <w:rFonts w:ascii="Arial" w:eastAsia="Times New Roman" w:hAnsi="Arial" w:cs="Arial"/>
          <w:lang w:eastAsia="x-none"/>
        </w:rPr>
        <w:t xml:space="preserve">Porozumienie obowiązuje od dnia podpisania do dnia 13.10.2021 r. Istnieje możliwość przedłużenia terminu trwania Porozumienia, o ile Spółka będzie miała taką możliwość </w:t>
      </w:r>
      <w:r w:rsidRPr="007E41D3">
        <w:rPr>
          <w:rFonts w:ascii="Arial" w:eastAsia="Times New Roman" w:hAnsi="Arial" w:cs="Arial"/>
          <w:lang w:eastAsia="x-none"/>
        </w:rPr>
        <w:br/>
        <w:t>a Podmiot wyrazi zgodę.</w:t>
      </w:r>
    </w:p>
    <w:p w14:paraId="7A4AB17C" w14:textId="77777777" w:rsidR="007E41D3" w:rsidRPr="007E41D3" w:rsidRDefault="007E41D3" w:rsidP="007E41D3">
      <w:pPr>
        <w:numPr>
          <w:ilvl w:val="0"/>
          <w:numId w:val="8"/>
        </w:numPr>
        <w:tabs>
          <w:tab w:val="left" w:pos="284"/>
        </w:tabs>
        <w:spacing w:after="0"/>
        <w:ind w:left="284" w:hanging="284"/>
        <w:jc w:val="both"/>
        <w:rPr>
          <w:rFonts w:ascii="Arial" w:eastAsia="Times New Roman" w:hAnsi="Arial" w:cs="Arial"/>
          <w:lang w:eastAsia="x-none"/>
        </w:rPr>
      </w:pPr>
      <w:r w:rsidRPr="007E41D3">
        <w:rPr>
          <w:rFonts w:ascii="Arial" w:eastAsia="Times New Roman" w:hAnsi="Arial" w:cs="Arial"/>
          <w:lang w:eastAsia="x-none"/>
        </w:rPr>
        <w:t xml:space="preserve">W sprawach nieuregulowanych w Porozumieniu stosuje się odpowiednie przepisy kodeksu cywilnego oraz inne właściwe przepisy. </w:t>
      </w:r>
    </w:p>
    <w:p w14:paraId="1E87D331" w14:textId="77777777" w:rsidR="007E41D3" w:rsidRPr="007E41D3" w:rsidRDefault="007E41D3" w:rsidP="007E41D3">
      <w:pPr>
        <w:numPr>
          <w:ilvl w:val="0"/>
          <w:numId w:val="8"/>
        </w:numPr>
        <w:tabs>
          <w:tab w:val="left" w:pos="284"/>
        </w:tabs>
        <w:spacing w:after="0"/>
        <w:ind w:left="284" w:hanging="284"/>
        <w:jc w:val="both"/>
        <w:rPr>
          <w:rFonts w:ascii="Arial" w:eastAsia="Times New Roman" w:hAnsi="Arial" w:cs="Arial"/>
          <w:lang w:eastAsia="x-none"/>
        </w:rPr>
      </w:pPr>
      <w:r w:rsidRPr="007E41D3">
        <w:rPr>
          <w:rFonts w:ascii="Arial" w:eastAsia="Times New Roman" w:hAnsi="Arial" w:cs="Arial"/>
          <w:lang w:eastAsia="x-none"/>
        </w:rPr>
        <w:t>Zmiany Porozumienia wymagają formy pisemnej pod rygorem nieważności.</w:t>
      </w:r>
    </w:p>
    <w:p w14:paraId="5BBDBD11" w14:textId="77777777" w:rsidR="007E41D3" w:rsidRPr="007E41D3" w:rsidRDefault="007E41D3" w:rsidP="007E41D3">
      <w:pPr>
        <w:numPr>
          <w:ilvl w:val="0"/>
          <w:numId w:val="8"/>
        </w:numPr>
        <w:tabs>
          <w:tab w:val="left" w:pos="284"/>
        </w:tabs>
        <w:spacing w:after="0"/>
        <w:ind w:left="284" w:hanging="284"/>
        <w:jc w:val="both"/>
        <w:rPr>
          <w:rFonts w:ascii="Arial" w:eastAsia="Times New Roman" w:hAnsi="Arial" w:cs="Arial"/>
          <w:lang w:eastAsia="x-none"/>
        </w:rPr>
      </w:pPr>
      <w:r w:rsidRPr="007E41D3">
        <w:rPr>
          <w:rFonts w:ascii="Arial" w:eastAsia="Times New Roman" w:hAnsi="Arial" w:cs="Arial"/>
          <w:lang w:eastAsia="x-none"/>
        </w:rPr>
        <w:t>P</w:t>
      </w:r>
      <w:r w:rsidRPr="007E41D3">
        <w:rPr>
          <w:rFonts w:ascii="Arial" w:hAnsi="Arial" w:cs="Arial"/>
        </w:rPr>
        <w:t xml:space="preserve">odmiot nie może bez zgody Spółki przenosić na osoby trzecie praw wynikających </w:t>
      </w:r>
      <w:r w:rsidRPr="007E41D3">
        <w:rPr>
          <w:rFonts w:ascii="Arial" w:hAnsi="Arial" w:cs="Arial"/>
        </w:rPr>
        <w:br/>
        <w:t>z Porozumienia</w:t>
      </w:r>
    </w:p>
    <w:p w14:paraId="190B0CD8" w14:textId="77777777" w:rsidR="007E41D3" w:rsidRPr="007E41D3" w:rsidRDefault="007E41D3" w:rsidP="007E41D3">
      <w:pPr>
        <w:numPr>
          <w:ilvl w:val="0"/>
          <w:numId w:val="8"/>
        </w:numPr>
        <w:tabs>
          <w:tab w:val="left" w:pos="284"/>
        </w:tabs>
        <w:spacing w:after="0"/>
        <w:ind w:left="284" w:hanging="284"/>
        <w:jc w:val="both"/>
        <w:rPr>
          <w:rFonts w:ascii="Arial" w:eastAsia="Times New Roman" w:hAnsi="Arial" w:cs="Arial"/>
          <w:lang w:eastAsia="x-none"/>
        </w:rPr>
      </w:pPr>
      <w:r w:rsidRPr="007E41D3">
        <w:rPr>
          <w:rFonts w:ascii="Arial" w:eastAsia="Times New Roman" w:hAnsi="Arial" w:cs="Arial"/>
          <w:lang w:eastAsia="x-none"/>
        </w:rPr>
        <w:t>Spory wynikłe na tle Porozumienia rozstrzygane będą przez właściwy sąd powszechny we Wrocławiu.</w:t>
      </w:r>
    </w:p>
    <w:p w14:paraId="57F881E0" w14:textId="77777777" w:rsidR="007E41D3" w:rsidRPr="007E41D3" w:rsidRDefault="007E41D3" w:rsidP="007E41D3">
      <w:pPr>
        <w:numPr>
          <w:ilvl w:val="0"/>
          <w:numId w:val="8"/>
        </w:numPr>
        <w:tabs>
          <w:tab w:val="left" w:pos="284"/>
        </w:tabs>
        <w:spacing w:after="0"/>
        <w:ind w:left="284" w:hanging="284"/>
        <w:jc w:val="both"/>
        <w:rPr>
          <w:rFonts w:ascii="Arial" w:eastAsia="Times New Roman" w:hAnsi="Arial" w:cs="Arial"/>
          <w:lang w:eastAsia="x-none"/>
        </w:rPr>
      </w:pPr>
      <w:r w:rsidRPr="007E41D3">
        <w:rPr>
          <w:rFonts w:ascii="Arial" w:eastAsia="Times New Roman" w:hAnsi="Arial" w:cs="Arial"/>
          <w:lang w:eastAsia="x-none"/>
        </w:rPr>
        <w:t>Z zastrzeżeniem obowiązujących przepisów prawa, uzgodnienia zawarte w Porozumieniu są poufne.</w:t>
      </w:r>
    </w:p>
    <w:p w14:paraId="739B4C2F" w14:textId="77777777" w:rsidR="007E41D3" w:rsidRPr="007E41D3" w:rsidRDefault="007E41D3" w:rsidP="007E41D3">
      <w:pPr>
        <w:numPr>
          <w:ilvl w:val="0"/>
          <w:numId w:val="8"/>
        </w:numPr>
        <w:tabs>
          <w:tab w:val="left" w:pos="284"/>
        </w:tabs>
        <w:spacing w:after="0"/>
        <w:ind w:left="284" w:hanging="284"/>
        <w:jc w:val="both"/>
        <w:rPr>
          <w:rFonts w:ascii="Arial" w:eastAsia="Times New Roman" w:hAnsi="Arial" w:cs="Arial"/>
          <w:lang w:eastAsia="x-none"/>
        </w:rPr>
      </w:pPr>
      <w:r w:rsidRPr="007E41D3">
        <w:rPr>
          <w:rFonts w:ascii="Arial" w:eastAsia="Times New Roman" w:hAnsi="Arial" w:cs="Arial"/>
          <w:lang w:eastAsia="x-none"/>
        </w:rPr>
        <w:t xml:space="preserve">Osoby podpisujące Porozumienie oświadczają, że są uprawnione i właściwie umocowane do jego zawarcia. </w:t>
      </w:r>
    </w:p>
    <w:p w14:paraId="27C690CD" w14:textId="77777777" w:rsidR="007E41D3" w:rsidRPr="007E41D3" w:rsidRDefault="007E41D3" w:rsidP="007E41D3">
      <w:pPr>
        <w:numPr>
          <w:ilvl w:val="0"/>
          <w:numId w:val="8"/>
        </w:numPr>
        <w:tabs>
          <w:tab w:val="left" w:pos="284"/>
        </w:tabs>
        <w:spacing w:after="0"/>
        <w:ind w:left="284" w:hanging="284"/>
        <w:jc w:val="both"/>
        <w:rPr>
          <w:rFonts w:ascii="Arial" w:eastAsia="Times New Roman" w:hAnsi="Arial" w:cs="Arial"/>
          <w:lang w:eastAsia="x-none"/>
        </w:rPr>
      </w:pPr>
      <w:r w:rsidRPr="007E41D3">
        <w:rPr>
          <w:rFonts w:ascii="Arial" w:eastAsia="Times New Roman" w:hAnsi="Arial" w:cs="Arial"/>
          <w:lang w:eastAsia="x-none"/>
        </w:rPr>
        <w:t xml:space="preserve">Porozumienie sporządzono w dwóch jednobrzmiących egzemplarzach po jednym dla każdej ze Stron. </w:t>
      </w:r>
    </w:p>
    <w:p w14:paraId="07ADC757" w14:textId="77777777" w:rsidR="007E41D3" w:rsidRPr="007E41D3" w:rsidRDefault="007E41D3" w:rsidP="007E41D3">
      <w:pPr>
        <w:spacing w:after="0"/>
        <w:ind w:left="3966" w:firstLine="282"/>
        <w:jc w:val="both"/>
        <w:rPr>
          <w:rFonts w:ascii="Arial" w:eastAsia="Times New Roman" w:hAnsi="Arial" w:cs="Arial"/>
          <w:b/>
          <w:bCs/>
          <w:lang w:val="it-IT" w:eastAsia="x-none"/>
        </w:rPr>
      </w:pPr>
      <w:r w:rsidRPr="007E41D3">
        <w:rPr>
          <w:rFonts w:ascii="Arial" w:eastAsia="Times New Roman" w:hAnsi="Arial" w:cs="Arial"/>
          <w:b/>
          <w:bCs/>
          <w:lang w:val="it-IT" w:eastAsia="x-none"/>
        </w:rPr>
        <w:t>§ 8</w:t>
      </w:r>
    </w:p>
    <w:p w14:paraId="30C5174B" w14:textId="77777777" w:rsidR="007E41D3" w:rsidRPr="007E41D3" w:rsidRDefault="007E41D3" w:rsidP="007E41D3">
      <w:pPr>
        <w:spacing w:after="0"/>
        <w:jc w:val="center"/>
        <w:rPr>
          <w:rFonts w:ascii="Arial" w:eastAsia="Times New Roman" w:hAnsi="Arial" w:cs="Arial"/>
          <w:b/>
          <w:lang w:eastAsia="x-none"/>
        </w:rPr>
      </w:pPr>
      <w:r w:rsidRPr="007E41D3">
        <w:rPr>
          <w:rFonts w:ascii="Arial" w:hAnsi="Arial" w:cs="Arial"/>
          <w:b/>
        </w:rPr>
        <w:t>[załączniki]</w:t>
      </w:r>
    </w:p>
    <w:p w14:paraId="141B650D" w14:textId="77777777" w:rsidR="007E41D3" w:rsidRPr="007E41D3" w:rsidRDefault="007E41D3" w:rsidP="007E41D3">
      <w:pPr>
        <w:tabs>
          <w:tab w:val="left" w:pos="284"/>
        </w:tabs>
        <w:spacing w:after="0"/>
        <w:jc w:val="both"/>
        <w:rPr>
          <w:rFonts w:ascii="Arial" w:eastAsia="Times New Roman" w:hAnsi="Arial" w:cs="Arial"/>
          <w:lang w:eastAsia="x-none"/>
        </w:rPr>
      </w:pPr>
      <w:r w:rsidRPr="007E41D3">
        <w:rPr>
          <w:rFonts w:ascii="Arial" w:eastAsia="Times New Roman" w:hAnsi="Arial" w:cs="Arial"/>
          <w:lang w:eastAsia="x-none"/>
        </w:rPr>
        <w:t>Załącznikami do Porozumienia, stanowiącymi jego integralną część są:</w:t>
      </w:r>
    </w:p>
    <w:p w14:paraId="7A005E2A" w14:textId="77777777" w:rsidR="007E41D3" w:rsidRPr="007E41D3" w:rsidRDefault="007E41D3" w:rsidP="007E41D3">
      <w:pPr>
        <w:numPr>
          <w:ilvl w:val="0"/>
          <w:numId w:val="9"/>
        </w:numPr>
        <w:tabs>
          <w:tab w:val="left" w:pos="426"/>
        </w:tabs>
        <w:spacing w:after="0"/>
        <w:jc w:val="both"/>
        <w:rPr>
          <w:rFonts w:ascii="Arial" w:eastAsia="Times New Roman" w:hAnsi="Arial" w:cs="Arial"/>
          <w:lang w:eastAsia="x-none"/>
        </w:rPr>
      </w:pPr>
      <w:r w:rsidRPr="007E41D3">
        <w:rPr>
          <w:rFonts w:ascii="Arial" w:eastAsia="Times New Roman" w:hAnsi="Arial" w:cs="Arial"/>
          <w:lang w:eastAsia="x-none"/>
        </w:rPr>
        <w:t>Załącznik nr 1 – Plan lokalizacji stoisk gastronomicznych i ogródków</w:t>
      </w:r>
    </w:p>
    <w:p w14:paraId="7B29652B" w14:textId="77777777" w:rsidR="007E41D3" w:rsidRPr="007E41D3" w:rsidRDefault="007E41D3" w:rsidP="007E41D3">
      <w:pPr>
        <w:numPr>
          <w:ilvl w:val="0"/>
          <w:numId w:val="9"/>
        </w:numPr>
        <w:tabs>
          <w:tab w:val="left" w:pos="426"/>
        </w:tabs>
        <w:spacing w:after="0"/>
        <w:jc w:val="both"/>
        <w:rPr>
          <w:rFonts w:ascii="Arial" w:eastAsia="Times New Roman" w:hAnsi="Arial" w:cs="Arial"/>
          <w:lang w:eastAsia="x-none"/>
        </w:rPr>
      </w:pPr>
      <w:r w:rsidRPr="007E41D3">
        <w:rPr>
          <w:rFonts w:ascii="Arial" w:eastAsia="Times New Roman" w:hAnsi="Arial" w:cs="Arial"/>
          <w:lang w:eastAsia="x-none"/>
        </w:rPr>
        <w:t>Załącznik nr 2 – Projekt/wizualizacja stoiska gastronomicznego i ogródka</w:t>
      </w:r>
    </w:p>
    <w:p w14:paraId="7E1B22D2" w14:textId="77777777" w:rsidR="007E41D3" w:rsidRPr="007E41D3" w:rsidRDefault="007E41D3" w:rsidP="007E41D3">
      <w:pPr>
        <w:numPr>
          <w:ilvl w:val="0"/>
          <w:numId w:val="9"/>
        </w:numPr>
        <w:tabs>
          <w:tab w:val="left" w:pos="426"/>
        </w:tabs>
        <w:spacing w:after="0"/>
        <w:jc w:val="both"/>
        <w:rPr>
          <w:rFonts w:ascii="Arial" w:eastAsia="Times New Roman" w:hAnsi="Arial" w:cs="Arial"/>
          <w:lang w:eastAsia="x-none"/>
        </w:rPr>
      </w:pPr>
      <w:r w:rsidRPr="007E41D3">
        <w:rPr>
          <w:rFonts w:ascii="Arial" w:eastAsia="Times New Roman" w:hAnsi="Arial" w:cs="Arial"/>
          <w:lang w:eastAsia="x-none"/>
        </w:rPr>
        <w:t xml:space="preserve">Załącznik nr 3 – Menu </w:t>
      </w:r>
    </w:p>
    <w:p w14:paraId="7213CA65" w14:textId="77777777" w:rsidR="007E41D3" w:rsidRPr="007E41D3" w:rsidRDefault="007E41D3" w:rsidP="007E41D3">
      <w:pPr>
        <w:numPr>
          <w:ilvl w:val="0"/>
          <w:numId w:val="9"/>
        </w:numPr>
        <w:tabs>
          <w:tab w:val="left" w:pos="426"/>
        </w:tabs>
        <w:spacing w:after="0"/>
        <w:jc w:val="both"/>
        <w:rPr>
          <w:rFonts w:ascii="Arial" w:eastAsia="Times New Roman" w:hAnsi="Arial" w:cs="Arial"/>
          <w:lang w:eastAsia="x-none"/>
        </w:rPr>
      </w:pPr>
      <w:r w:rsidRPr="007E41D3">
        <w:rPr>
          <w:rFonts w:ascii="Arial" w:eastAsia="Times New Roman" w:hAnsi="Arial" w:cs="Arial"/>
          <w:lang w:eastAsia="x-none"/>
        </w:rPr>
        <w:t xml:space="preserve">Załącznik nr 4 – Rozwiązania </w:t>
      </w:r>
      <w:r w:rsidRPr="007E41D3">
        <w:rPr>
          <w:rFonts w:ascii="Arial" w:hAnsi="Arial" w:cs="Arial"/>
        </w:rPr>
        <w:t>ekologiczne</w:t>
      </w:r>
    </w:p>
    <w:p w14:paraId="7C488B7C" w14:textId="53BD7F8E" w:rsidR="007E41D3" w:rsidRPr="007E41D3" w:rsidRDefault="007E41D3" w:rsidP="007E41D3">
      <w:pPr>
        <w:numPr>
          <w:ilvl w:val="0"/>
          <w:numId w:val="9"/>
        </w:numPr>
        <w:tabs>
          <w:tab w:val="left" w:pos="426"/>
        </w:tabs>
        <w:spacing w:after="0"/>
        <w:jc w:val="both"/>
        <w:rPr>
          <w:rFonts w:ascii="Arial" w:eastAsia="Times New Roman" w:hAnsi="Arial" w:cs="Arial"/>
          <w:lang w:eastAsia="x-none"/>
        </w:rPr>
      </w:pPr>
      <w:r w:rsidRPr="007E41D3">
        <w:rPr>
          <w:rFonts w:ascii="Arial" w:eastAsia="Times New Roman" w:hAnsi="Arial" w:cs="Arial"/>
          <w:lang w:eastAsia="x-none"/>
        </w:rPr>
        <w:t xml:space="preserve">Załącznik nr 5 – Regulamin </w:t>
      </w:r>
      <w:r w:rsidR="00310E59">
        <w:rPr>
          <w:rFonts w:ascii="Arial" w:eastAsia="Times New Roman" w:hAnsi="Arial" w:cs="Arial"/>
          <w:lang w:eastAsia="x-none"/>
        </w:rPr>
        <w:t>Kompleksu Hali Stulecia</w:t>
      </w:r>
    </w:p>
    <w:p w14:paraId="061C0B90" w14:textId="77777777" w:rsidR="007E41D3" w:rsidRPr="007E41D3" w:rsidRDefault="007E41D3" w:rsidP="007E41D3">
      <w:pPr>
        <w:numPr>
          <w:ilvl w:val="0"/>
          <w:numId w:val="9"/>
        </w:numPr>
        <w:tabs>
          <w:tab w:val="left" w:pos="426"/>
        </w:tabs>
        <w:spacing w:after="0"/>
        <w:jc w:val="both"/>
        <w:rPr>
          <w:rFonts w:ascii="Arial" w:eastAsia="Times New Roman" w:hAnsi="Arial" w:cs="Arial"/>
          <w:lang w:eastAsia="x-none"/>
        </w:rPr>
      </w:pPr>
      <w:r w:rsidRPr="007E41D3">
        <w:rPr>
          <w:rFonts w:ascii="Arial" w:eastAsia="Times New Roman" w:hAnsi="Arial" w:cs="Arial"/>
          <w:lang w:eastAsia="x-none"/>
        </w:rPr>
        <w:t>Załącznik nr 6 – Wykaz kas fiskalnych</w:t>
      </w:r>
    </w:p>
    <w:p w14:paraId="7CF43BFF" w14:textId="77777777" w:rsidR="007E41D3" w:rsidRPr="007E41D3" w:rsidRDefault="007E41D3" w:rsidP="007E41D3">
      <w:pPr>
        <w:numPr>
          <w:ilvl w:val="0"/>
          <w:numId w:val="9"/>
        </w:numPr>
        <w:tabs>
          <w:tab w:val="left" w:pos="426"/>
        </w:tabs>
        <w:spacing w:after="0"/>
        <w:jc w:val="both"/>
        <w:rPr>
          <w:rFonts w:ascii="Arial" w:eastAsia="Times New Roman" w:hAnsi="Arial" w:cs="Arial"/>
          <w:lang w:eastAsia="x-none"/>
        </w:rPr>
      </w:pPr>
      <w:r w:rsidRPr="007E41D3">
        <w:rPr>
          <w:rFonts w:ascii="Arial" w:eastAsia="Times New Roman" w:hAnsi="Arial" w:cs="Arial"/>
          <w:lang w:eastAsia="x-none"/>
        </w:rPr>
        <w:t>Załącznik nr 7 – Polisa ubezpieczeniowa OC.</w:t>
      </w:r>
    </w:p>
    <w:p w14:paraId="23DCD3E4" w14:textId="77777777" w:rsidR="007E41D3" w:rsidRPr="007E41D3" w:rsidRDefault="007E41D3" w:rsidP="007E41D3">
      <w:pPr>
        <w:spacing w:after="0"/>
        <w:jc w:val="both"/>
        <w:rPr>
          <w:rFonts w:ascii="Arial" w:eastAsia="Times New Roman" w:hAnsi="Arial" w:cs="Arial"/>
          <w:b/>
          <w:bCs/>
          <w:lang w:val="it-IT" w:eastAsia="x-none"/>
        </w:rPr>
      </w:pPr>
    </w:p>
    <w:p w14:paraId="69B9AA77" w14:textId="16B9E374" w:rsidR="007E41D3" w:rsidRDefault="007E41D3" w:rsidP="007E41D3">
      <w:pPr>
        <w:spacing w:after="0"/>
        <w:jc w:val="both"/>
        <w:rPr>
          <w:rFonts w:ascii="Arial" w:eastAsia="Times New Roman" w:hAnsi="Arial" w:cs="Arial"/>
          <w:b/>
          <w:bCs/>
          <w:lang w:val="it-IT" w:eastAsia="x-none"/>
        </w:rPr>
      </w:pPr>
    </w:p>
    <w:p w14:paraId="74579A8D" w14:textId="77777777" w:rsidR="00BE4955" w:rsidRDefault="00BE4955" w:rsidP="007E41D3">
      <w:pPr>
        <w:spacing w:after="0"/>
        <w:jc w:val="both"/>
        <w:rPr>
          <w:rFonts w:ascii="Arial" w:eastAsia="Times New Roman" w:hAnsi="Arial" w:cs="Arial"/>
          <w:b/>
          <w:bCs/>
          <w:lang w:val="it-IT" w:eastAsia="x-none"/>
        </w:rPr>
      </w:pPr>
    </w:p>
    <w:p w14:paraId="5F405984" w14:textId="42B6F7C4" w:rsidR="007E41D3" w:rsidRDefault="007E41D3" w:rsidP="007E41D3">
      <w:pPr>
        <w:spacing w:after="0"/>
        <w:jc w:val="both"/>
        <w:rPr>
          <w:rFonts w:ascii="Arial" w:eastAsia="Times New Roman" w:hAnsi="Arial" w:cs="Arial"/>
          <w:b/>
          <w:bCs/>
          <w:lang w:val="it-IT" w:eastAsia="x-none"/>
        </w:rPr>
      </w:pPr>
    </w:p>
    <w:p w14:paraId="004BF9BE" w14:textId="77777777" w:rsidR="007E41D3" w:rsidRPr="007E41D3" w:rsidRDefault="007E41D3" w:rsidP="007E41D3">
      <w:pPr>
        <w:spacing w:after="0"/>
        <w:jc w:val="both"/>
        <w:rPr>
          <w:rFonts w:ascii="Arial" w:eastAsia="Times New Roman" w:hAnsi="Arial" w:cs="Arial"/>
          <w:b/>
          <w:bCs/>
          <w:lang w:val="it-IT" w:eastAsia="x-none"/>
        </w:rPr>
      </w:pPr>
    </w:p>
    <w:p w14:paraId="12CD92DD" w14:textId="77777777" w:rsidR="007E41D3" w:rsidRPr="007E41D3" w:rsidRDefault="007E41D3" w:rsidP="007E41D3">
      <w:pPr>
        <w:spacing w:after="0"/>
        <w:jc w:val="both"/>
        <w:rPr>
          <w:rFonts w:ascii="Arial" w:eastAsia="Times New Roman" w:hAnsi="Arial" w:cs="Arial"/>
          <w:b/>
          <w:bCs/>
          <w:lang w:val="it-IT" w:eastAsia="x-none"/>
        </w:rPr>
      </w:pPr>
      <w:r w:rsidRPr="007E41D3">
        <w:rPr>
          <w:rFonts w:ascii="Arial" w:eastAsia="Times New Roman" w:hAnsi="Arial" w:cs="Arial"/>
          <w:b/>
          <w:bCs/>
          <w:lang w:val="it-IT" w:eastAsia="x-none"/>
        </w:rPr>
        <w:t>_______________________</w:t>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t xml:space="preserve">    _____________________</w:t>
      </w:r>
    </w:p>
    <w:p w14:paraId="7387F6E2" w14:textId="77777777" w:rsidR="007E41D3" w:rsidRPr="007E41D3" w:rsidRDefault="007E41D3" w:rsidP="007E41D3">
      <w:pPr>
        <w:spacing w:after="0"/>
        <w:jc w:val="both"/>
        <w:rPr>
          <w:rFonts w:ascii="Arial" w:eastAsia="Times New Roman" w:hAnsi="Arial" w:cs="Arial"/>
          <w:b/>
          <w:bCs/>
          <w:lang w:val="it-IT" w:eastAsia="x-none"/>
        </w:rPr>
      </w:pPr>
      <w:r w:rsidRPr="007E41D3">
        <w:rPr>
          <w:rFonts w:ascii="Arial" w:eastAsia="Times New Roman" w:hAnsi="Arial" w:cs="Arial"/>
          <w:b/>
          <w:bCs/>
          <w:lang w:val="it-IT" w:eastAsia="x-none"/>
        </w:rPr>
        <w:t xml:space="preserve">           Spółka</w:t>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r>
      <w:r w:rsidRPr="007E41D3">
        <w:rPr>
          <w:rFonts w:ascii="Arial" w:eastAsia="Times New Roman" w:hAnsi="Arial" w:cs="Arial"/>
          <w:b/>
          <w:bCs/>
          <w:lang w:val="it-IT" w:eastAsia="x-none"/>
        </w:rPr>
        <w:tab/>
        <w:t xml:space="preserve">                      Podm</w:t>
      </w:r>
      <w:bookmarkEnd w:id="0"/>
      <w:r w:rsidRPr="007E41D3">
        <w:rPr>
          <w:rFonts w:ascii="Arial" w:eastAsia="Times New Roman" w:hAnsi="Arial" w:cs="Arial"/>
          <w:b/>
          <w:bCs/>
          <w:lang w:val="it-IT" w:eastAsia="x-none"/>
        </w:rPr>
        <w:t>iot</w:t>
      </w:r>
    </w:p>
    <w:p w14:paraId="72A25548" w14:textId="77777777" w:rsidR="00BE6499" w:rsidRPr="007E41D3" w:rsidRDefault="00BE6499" w:rsidP="007E41D3">
      <w:pPr>
        <w:spacing w:after="0"/>
        <w:rPr>
          <w:rFonts w:ascii="Arial" w:hAnsi="Arial" w:cs="Arial"/>
        </w:rPr>
      </w:pPr>
    </w:p>
    <w:sectPr w:rsidR="00BE6499" w:rsidRPr="007E41D3" w:rsidSect="00844F38">
      <w:headerReference w:type="default" r:id="rId15"/>
      <w:footerReference w:type="default" r:id="rId16"/>
      <w:headerReference w:type="first" r:id="rId17"/>
      <w:footerReference w:type="first" r:id="rId18"/>
      <w:pgSz w:w="11906" w:h="16838"/>
      <w:pgMar w:top="1135" w:right="1417" w:bottom="993" w:left="1417" w:header="79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6B8B" w14:textId="77777777" w:rsidR="003103A1" w:rsidRDefault="003103A1" w:rsidP="00636BAF">
      <w:pPr>
        <w:spacing w:after="0" w:line="240" w:lineRule="auto"/>
      </w:pPr>
      <w:r>
        <w:separator/>
      </w:r>
    </w:p>
  </w:endnote>
  <w:endnote w:type="continuationSeparator" w:id="0">
    <w:p w14:paraId="130E4702" w14:textId="77777777" w:rsidR="003103A1" w:rsidRDefault="003103A1" w:rsidP="00636BAF">
      <w:pPr>
        <w:spacing w:after="0" w:line="240" w:lineRule="auto"/>
      </w:pPr>
      <w:r>
        <w:continuationSeparator/>
      </w:r>
    </w:p>
  </w:endnote>
  <w:endnote w:type="continuationNotice" w:id="1">
    <w:p w14:paraId="557166F1" w14:textId="77777777" w:rsidR="003103A1" w:rsidRDefault="00310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993414"/>
      <w:docPartObj>
        <w:docPartGallery w:val="Page Numbers (Bottom of Page)"/>
        <w:docPartUnique/>
      </w:docPartObj>
    </w:sdtPr>
    <w:sdtEndPr>
      <w:rPr>
        <w:rFonts w:ascii="Arial" w:hAnsi="Arial" w:cs="Arial"/>
        <w:sz w:val="16"/>
        <w:szCs w:val="16"/>
      </w:rPr>
    </w:sdtEndPr>
    <w:sdtContent>
      <w:p w14:paraId="46988281" w14:textId="416D072A" w:rsidR="00640159" w:rsidRPr="00640159" w:rsidRDefault="00640159">
        <w:pPr>
          <w:pStyle w:val="Stopka"/>
          <w:jc w:val="right"/>
          <w:rPr>
            <w:rFonts w:ascii="Arial" w:hAnsi="Arial" w:cs="Arial"/>
            <w:sz w:val="16"/>
            <w:szCs w:val="16"/>
          </w:rPr>
        </w:pPr>
        <w:r w:rsidRPr="00640159">
          <w:rPr>
            <w:rFonts w:ascii="Arial" w:hAnsi="Arial" w:cs="Arial"/>
            <w:sz w:val="16"/>
            <w:szCs w:val="16"/>
          </w:rPr>
          <w:fldChar w:fldCharType="begin"/>
        </w:r>
        <w:r w:rsidRPr="00640159">
          <w:rPr>
            <w:rFonts w:ascii="Arial" w:hAnsi="Arial" w:cs="Arial"/>
            <w:sz w:val="16"/>
            <w:szCs w:val="16"/>
          </w:rPr>
          <w:instrText>PAGE   \* MERGEFORMAT</w:instrText>
        </w:r>
        <w:r w:rsidRPr="00640159">
          <w:rPr>
            <w:rFonts w:ascii="Arial" w:hAnsi="Arial" w:cs="Arial"/>
            <w:sz w:val="16"/>
            <w:szCs w:val="16"/>
          </w:rPr>
          <w:fldChar w:fldCharType="separate"/>
        </w:r>
        <w:r w:rsidRPr="00640159">
          <w:rPr>
            <w:rFonts w:ascii="Arial" w:hAnsi="Arial" w:cs="Arial"/>
            <w:sz w:val="16"/>
            <w:szCs w:val="16"/>
          </w:rPr>
          <w:t>2</w:t>
        </w:r>
        <w:r w:rsidRPr="00640159">
          <w:rPr>
            <w:rFonts w:ascii="Arial" w:hAnsi="Arial" w:cs="Arial"/>
            <w:sz w:val="16"/>
            <w:szCs w:val="16"/>
          </w:rPr>
          <w:fldChar w:fldCharType="end"/>
        </w:r>
      </w:p>
    </w:sdtContent>
  </w:sdt>
  <w:p w14:paraId="53D50E6E" w14:textId="77777777" w:rsidR="00640159" w:rsidRDefault="006401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C138" w14:textId="4BF2A875" w:rsidR="00636BAF" w:rsidRDefault="008230AD">
    <w:pPr>
      <w:pStyle w:val="Stopka"/>
    </w:pPr>
    <w:r>
      <w:rPr>
        <w:noProof/>
      </w:rPr>
      <mc:AlternateContent>
        <mc:Choice Requires="wps">
          <w:drawing>
            <wp:anchor distT="0" distB="0" distL="114300" distR="114300" simplePos="0" relativeHeight="251658242" behindDoc="0" locked="0" layoutInCell="1" allowOverlap="1" wp14:anchorId="37356373" wp14:editId="128E9276">
              <wp:simplePos x="0" y="0"/>
              <wp:positionH relativeFrom="page">
                <wp:posOffset>4214112</wp:posOffset>
              </wp:positionH>
              <wp:positionV relativeFrom="page">
                <wp:posOffset>9859010</wp:posOffset>
              </wp:positionV>
              <wp:extent cx="2974892" cy="465736"/>
              <wp:effectExtent l="0" t="0" r="0" b="762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892" cy="465736"/>
                      </a:xfrm>
                      <a:prstGeom prst="rect">
                        <a:avLst/>
                      </a:prstGeom>
                      <a:solidFill>
                        <a:srgbClr val="FFFFFF"/>
                      </a:solidFill>
                      <a:ln w="9525">
                        <a:noFill/>
                        <a:miter lim="800000"/>
                        <a:headEnd/>
                        <a:tailEnd/>
                      </a:ln>
                    </wps:spPr>
                    <wps:txbx>
                      <w:txbxContent>
                        <w:p w14:paraId="779BC392" w14:textId="77777777" w:rsidR="008230AD" w:rsidRPr="00C40B71" w:rsidRDefault="008230AD" w:rsidP="008230AD">
                          <w:pPr>
                            <w:spacing w:after="0" w:line="240" w:lineRule="auto"/>
                            <w:jc w:val="right"/>
                            <w:rPr>
                              <w:rFonts w:ascii="Arial" w:hAnsi="Arial" w:cs="Arial"/>
                              <w:sz w:val="10"/>
                              <w:szCs w:val="10"/>
                            </w:rPr>
                          </w:pPr>
                          <w:r w:rsidRPr="00C40B71">
                            <w:rPr>
                              <w:rFonts w:ascii="Arial" w:hAnsi="Arial" w:cs="Arial"/>
                              <w:sz w:val="10"/>
                              <w:szCs w:val="10"/>
                            </w:rPr>
                            <w:t>Organ rejestrowy: Sąd Rejonowy dla Wrocławia Fabrycznej Wydział VI Gospodarczy</w:t>
                          </w:r>
                          <w:r>
                            <w:rPr>
                              <w:rFonts w:ascii="Arial" w:hAnsi="Arial" w:cs="Arial"/>
                              <w:sz w:val="10"/>
                              <w:szCs w:val="10"/>
                            </w:rPr>
                            <w:t xml:space="preserve"> KRS </w:t>
                          </w:r>
                        </w:p>
                        <w:p w14:paraId="2DAAAA62" w14:textId="77777777" w:rsidR="008230AD" w:rsidRPr="00C40B71" w:rsidRDefault="008230AD" w:rsidP="008230AD">
                          <w:pPr>
                            <w:spacing w:after="0" w:line="240" w:lineRule="auto"/>
                            <w:jc w:val="right"/>
                            <w:rPr>
                              <w:rFonts w:ascii="Arial" w:hAnsi="Arial" w:cs="Arial"/>
                              <w:sz w:val="10"/>
                              <w:szCs w:val="10"/>
                            </w:rPr>
                          </w:pPr>
                          <w:r w:rsidRPr="00C40B71">
                            <w:rPr>
                              <w:rFonts w:ascii="Arial" w:hAnsi="Arial" w:cs="Arial"/>
                              <w:sz w:val="10"/>
                              <w:szCs w:val="10"/>
                            </w:rPr>
                            <w:t>Wpis do Rejestru Przedsiębiorców Krajowego Rejestru Sądowego pod n</w:t>
                          </w:r>
                          <w:r>
                            <w:rPr>
                              <w:rFonts w:ascii="Arial" w:hAnsi="Arial" w:cs="Arial"/>
                              <w:sz w:val="10"/>
                              <w:szCs w:val="10"/>
                            </w:rPr>
                            <w:t>umerem</w:t>
                          </w:r>
                          <w:r w:rsidRPr="00C40B71">
                            <w:rPr>
                              <w:rFonts w:ascii="Arial" w:hAnsi="Arial" w:cs="Arial"/>
                              <w:sz w:val="10"/>
                              <w:szCs w:val="10"/>
                            </w:rPr>
                            <w:t xml:space="preserve"> 0000051000</w:t>
                          </w:r>
                        </w:p>
                        <w:p w14:paraId="07572C46" w14:textId="781770C7" w:rsidR="008230AD" w:rsidRPr="00C40B71" w:rsidRDefault="008230AD" w:rsidP="008230AD">
                          <w:pPr>
                            <w:spacing w:after="0" w:line="240" w:lineRule="auto"/>
                            <w:jc w:val="right"/>
                            <w:rPr>
                              <w:rFonts w:ascii="Arial" w:hAnsi="Arial" w:cs="Arial"/>
                              <w:sz w:val="10"/>
                              <w:szCs w:val="10"/>
                            </w:rPr>
                          </w:pPr>
                          <w:r w:rsidRPr="00C40B71">
                            <w:rPr>
                              <w:rFonts w:ascii="Arial" w:hAnsi="Arial" w:cs="Arial"/>
                              <w:sz w:val="10"/>
                              <w:szCs w:val="10"/>
                            </w:rPr>
                            <w:t xml:space="preserve">Wysokość kapitału zakładowego: </w:t>
                          </w:r>
                          <w:r w:rsidR="004D052B">
                            <w:rPr>
                              <w:rFonts w:ascii="Arial" w:hAnsi="Arial" w:cs="Arial"/>
                              <w:b/>
                              <w:bCs/>
                              <w:sz w:val="12"/>
                              <w:szCs w:val="12"/>
                            </w:rPr>
                            <w:t>20</w:t>
                          </w:r>
                          <w:r w:rsidR="00311420">
                            <w:rPr>
                              <w:rFonts w:ascii="Arial" w:hAnsi="Arial" w:cs="Arial"/>
                              <w:b/>
                              <w:bCs/>
                              <w:sz w:val="12"/>
                              <w:szCs w:val="12"/>
                            </w:rPr>
                            <w:t>9</w:t>
                          </w:r>
                          <w:r w:rsidR="00D21DEA">
                            <w:rPr>
                              <w:rFonts w:ascii="Arial" w:hAnsi="Arial" w:cs="Arial"/>
                              <w:b/>
                              <w:bCs/>
                              <w:sz w:val="12"/>
                              <w:szCs w:val="12"/>
                            </w:rPr>
                            <w:t>.</w:t>
                          </w:r>
                          <w:r w:rsidR="00311420">
                            <w:rPr>
                              <w:rFonts w:ascii="Arial" w:hAnsi="Arial" w:cs="Arial"/>
                              <w:b/>
                              <w:bCs/>
                              <w:sz w:val="12"/>
                              <w:szCs w:val="12"/>
                            </w:rPr>
                            <w:t>6</w:t>
                          </w:r>
                          <w:r w:rsidR="00D21DEA">
                            <w:rPr>
                              <w:rFonts w:ascii="Arial" w:hAnsi="Arial" w:cs="Arial"/>
                              <w:b/>
                              <w:bCs/>
                              <w:sz w:val="12"/>
                              <w:szCs w:val="12"/>
                            </w:rPr>
                            <w:t>86</w:t>
                          </w:r>
                          <w:r w:rsidR="00B85364" w:rsidRPr="00B85364">
                            <w:rPr>
                              <w:rFonts w:ascii="Arial" w:hAnsi="Arial" w:cs="Arial"/>
                              <w:b/>
                              <w:bCs/>
                              <w:sz w:val="12"/>
                              <w:szCs w:val="12"/>
                            </w:rPr>
                            <w:t>.000,00</w:t>
                          </w:r>
                          <w:r w:rsidR="00B85364">
                            <w:rPr>
                              <w:b/>
                              <w:bCs/>
                            </w:rPr>
                            <w:t xml:space="preserve"> </w:t>
                          </w:r>
                          <w:r w:rsidRPr="00C40B71">
                            <w:rPr>
                              <w:rFonts w:ascii="Arial" w:hAnsi="Arial" w:cs="Arial"/>
                              <w:sz w:val="10"/>
                              <w:szCs w:val="10"/>
                            </w:rPr>
                            <w:t>zł</w:t>
                          </w:r>
                        </w:p>
                        <w:p w14:paraId="364A3586" w14:textId="77777777" w:rsidR="008230AD" w:rsidRPr="00C40B71" w:rsidRDefault="008230AD" w:rsidP="008230AD">
                          <w:pPr>
                            <w:spacing w:after="0" w:line="240" w:lineRule="auto"/>
                            <w:jc w:val="right"/>
                            <w:rPr>
                              <w:rFonts w:ascii="Arial" w:hAnsi="Arial" w:cs="Arial"/>
                              <w:sz w:val="10"/>
                              <w:szCs w:val="10"/>
                            </w:rPr>
                          </w:pPr>
                          <w:r w:rsidRPr="00C40B71">
                            <w:rPr>
                              <w:rFonts w:ascii="Arial" w:hAnsi="Arial" w:cs="Arial"/>
                              <w:sz w:val="10"/>
                              <w:szCs w:val="10"/>
                            </w:rPr>
                            <w:t>Numer rejestrowy BDO: 000202658</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7356373" id="_x0000_t202" coordsize="21600,21600" o:spt="202" path="m,l,21600r21600,l21600,xe">
              <v:stroke joinstyle="miter"/>
              <v:path gradientshapeok="t" o:connecttype="rect"/>
            </v:shapetype>
            <v:shape id="Pole tekstowe 2" o:spid="_x0000_s1026" type="#_x0000_t202" style="position:absolute;margin-left:331.8pt;margin-top:776.3pt;width:234.25pt;height:36.65pt;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" stroked="f">
              <v:textbox style="mso-fit-shape-to-text:t">
                <w:txbxContent>
                  <w:p w14:paraId="779BC392" w14:textId="77777777" w:rsidR="008230AD" w:rsidRPr="00C40B71" w:rsidRDefault="008230AD" w:rsidP="008230AD">
                    <w:pPr>
                      <w:spacing w:after="0" w:line="240" w:lineRule="auto"/>
                      <w:jc w:val="right"/>
                      <w:rPr>
                        <w:rFonts w:ascii="Arial" w:hAnsi="Arial" w:cs="Arial"/>
                        <w:sz w:val="10"/>
                        <w:szCs w:val="10"/>
                      </w:rPr>
                    </w:pPr>
                    <w:r w:rsidRPr="00C40B71">
                      <w:rPr>
                        <w:rFonts w:ascii="Arial" w:hAnsi="Arial" w:cs="Arial"/>
                        <w:sz w:val="10"/>
                        <w:szCs w:val="10"/>
                      </w:rPr>
                      <w:t>Organ rejestrowy: Sąd Rejonowy dla Wrocławia Fabrycznej Wydział VI Gospodarczy</w:t>
                    </w:r>
                    <w:r>
                      <w:rPr>
                        <w:rFonts w:ascii="Arial" w:hAnsi="Arial" w:cs="Arial"/>
                        <w:sz w:val="10"/>
                        <w:szCs w:val="10"/>
                      </w:rPr>
                      <w:t xml:space="preserve"> KRS </w:t>
                    </w:r>
                  </w:p>
                  <w:p w14:paraId="2DAAAA62" w14:textId="77777777" w:rsidR="008230AD" w:rsidRPr="00C40B71" w:rsidRDefault="008230AD" w:rsidP="008230AD">
                    <w:pPr>
                      <w:spacing w:after="0" w:line="240" w:lineRule="auto"/>
                      <w:jc w:val="right"/>
                      <w:rPr>
                        <w:rFonts w:ascii="Arial" w:hAnsi="Arial" w:cs="Arial"/>
                        <w:sz w:val="10"/>
                        <w:szCs w:val="10"/>
                      </w:rPr>
                    </w:pPr>
                    <w:r w:rsidRPr="00C40B71">
                      <w:rPr>
                        <w:rFonts w:ascii="Arial" w:hAnsi="Arial" w:cs="Arial"/>
                        <w:sz w:val="10"/>
                        <w:szCs w:val="10"/>
                      </w:rPr>
                      <w:t>Wpis do Rejestru Przedsiębiorców Krajowego Rejestru Sądowego pod n</w:t>
                    </w:r>
                    <w:r>
                      <w:rPr>
                        <w:rFonts w:ascii="Arial" w:hAnsi="Arial" w:cs="Arial"/>
                        <w:sz w:val="10"/>
                        <w:szCs w:val="10"/>
                      </w:rPr>
                      <w:t>umerem</w:t>
                    </w:r>
                    <w:r w:rsidRPr="00C40B71">
                      <w:rPr>
                        <w:rFonts w:ascii="Arial" w:hAnsi="Arial" w:cs="Arial"/>
                        <w:sz w:val="10"/>
                        <w:szCs w:val="10"/>
                      </w:rPr>
                      <w:t xml:space="preserve"> 0000051000</w:t>
                    </w:r>
                  </w:p>
                  <w:p w14:paraId="07572C46" w14:textId="781770C7" w:rsidR="008230AD" w:rsidRPr="00C40B71" w:rsidRDefault="008230AD" w:rsidP="008230AD">
                    <w:pPr>
                      <w:spacing w:after="0" w:line="240" w:lineRule="auto"/>
                      <w:jc w:val="right"/>
                      <w:rPr>
                        <w:rFonts w:ascii="Arial" w:hAnsi="Arial" w:cs="Arial"/>
                        <w:sz w:val="10"/>
                        <w:szCs w:val="10"/>
                      </w:rPr>
                    </w:pPr>
                    <w:r w:rsidRPr="00C40B71">
                      <w:rPr>
                        <w:rFonts w:ascii="Arial" w:hAnsi="Arial" w:cs="Arial"/>
                        <w:sz w:val="10"/>
                        <w:szCs w:val="10"/>
                      </w:rPr>
                      <w:t xml:space="preserve">Wysokość kapitału zakładowego: </w:t>
                    </w:r>
                    <w:r w:rsidR="004D052B">
                      <w:rPr>
                        <w:rFonts w:ascii="Arial" w:hAnsi="Arial" w:cs="Arial"/>
                        <w:b/>
                        <w:bCs/>
                        <w:sz w:val="12"/>
                        <w:szCs w:val="12"/>
                      </w:rPr>
                      <w:t>20</w:t>
                    </w:r>
                    <w:r w:rsidR="00311420">
                      <w:rPr>
                        <w:rFonts w:ascii="Arial" w:hAnsi="Arial" w:cs="Arial"/>
                        <w:b/>
                        <w:bCs/>
                        <w:sz w:val="12"/>
                        <w:szCs w:val="12"/>
                      </w:rPr>
                      <w:t>9</w:t>
                    </w:r>
                    <w:r w:rsidR="00D21DEA">
                      <w:rPr>
                        <w:rFonts w:ascii="Arial" w:hAnsi="Arial" w:cs="Arial"/>
                        <w:b/>
                        <w:bCs/>
                        <w:sz w:val="12"/>
                        <w:szCs w:val="12"/>
                      </w:rPr>
                      <w:t>.</w:t>
                    </w:r>
                    <w:r w:rsidR="00311420">
                      <w:rPr>
                        <w:rFonts w:ascii="Arial" w:hAnsi="Arial" w:cs="Arial"/>
                        <w:b/>
                        <w:bCs/>
                        <w:sz w:val="12"/>
                        <w:szCs w:val="12"/>
                      </w:rPr>
                      <w:t>6</w:t>
                    </w:r>
                    <w:r w:rsidR="00D21DEA">
                      <w:rPr>
                        <w:rFonts w:ascii="Arial" w:hAnsi="Arial" w:cs="Arial"/>
                        <w:b/>
                        <w:bCs/>
                        <w:sz w:val="12"/>
                        <w:szCs w:val="12"/>
                      </w:rPr>
                      <w:t>86</w:t>
                    </w:r>
                    <w:r w:rsidR="00B85364" w:rsidRPr="00B85364">
                      <w:rPr>
                        <w:rFonts w:ascii="Arial" w:hAnsi="Arial" w:cs="Arial"/>
                        <w:b/>
                        <w:bCs/>
                        <w:sz w:val="12"/>
                        <w:szCs w:val="12"/>
                      </w:rPr>
                      <w:t>.000,00</w:t>
                    </w:r>
                    <w:r w:rsidR="00B85364">
                      <w:rPr>
                        <w:b/>
                        <w:bCs/>
                      </w:rPr>
                      <w:t xml:space="preserve"> </w:t>
                    </w:r>
                    <w:r w:rsidRPr="00C40B71">
                      <w:rPr>
                        <w:rFonts w:ascii="Arial" w:hAnsi="Arial" w:cs="Arial"/>
                        <w:sz w:val="10"/>
                        <w:szCs w:val="10"/>
                      </w:rPr>
                      <w:t>zł</w:t>
                    </w:r>
                  </w:p>
                  <w:p w14:paraId="364A3586" w14:textId="77777777" w:rsidR="008230AD" w:rsidRPr="00C40B71" w:rsidRDefault="008230AD" w:rsidP="008230AD">
                    <w:pPr>
                      <w:spacing w:after="0" w:line="240" w:lineRule="auto"/>
                      <w:jc w:val="right"/>
                      <w:rPr>
                        <w:rFonts w:ascii="Arial" w:hAnsi="Arial" w:cs="Arial"/>
                        <w:sz w:val="10"/>
                        <w:szCs w:val="10"/>
                      </w:rPr>
                    </w:pPr>
                    <w:r w:rsidRPr="00C40B71">
                      <w:rPr>
                        <w:rFonts w:ascii="Arial" w:hAnsi="Arial" w:cs="Arial"/>
                        <w:sz w:val="10"/>
                        <w:szCs w:val="10"/>
                      </w:rPr>
                      <w:t>Numer rejestrowy BDO: 000202658</w:t>
                    </w:r>
                  </w:p>
                </w:txbxContent>
              </v:textbox>
              <w10:wrap type="square" anchorx="page" anchory="page"/>
            </v:shape>
          </w:pict>
        </mc:Fallback>
      </mc:AlternateContent>
    </w:r>
    <w:r w:rsidR="00636BAF">
      <w:rPr>
        <w:noProof/>
      </w:rPr>
      <w:drawing>
        <wp:anchor distT="0" distB="0" distL="114300" distR="114300" simplePos="0" relativeHeight="251658241" behindDoc="0" locked="0" layoutInCell="1" allowOverlap="1" wp14:anchorId="164AF3D3" wp14:editId="547896F4">
          <wp:simplePos x="0" y="0"/>
          <wp:positionH relativeFrom="page">
            <wp:posOffset>-2730</wp:posOffset>
          </wp:positionH>
          <wp:positionV relativeFrom="page">
            <wp:posOffset>9169516</wp:posOffset>
          </wp:positionV>
          <wp:extent cx="7555865" cy="1497330"/>
          <wp:effectExtent l="0" t="0" r="6985" b="762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5865" cy="14973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6CF7F" w14:textId="77777777" w:rsidR="003103A1" w:rsidRDefault="003103A1" w:rsidP="00636BAF">
      <w:pPr>
        <w:spacing w:after="0" w:line="240" w:lineRule="auto"/>
      </w:pPr>
      <w:r>
        <w:separator/>
      </w:r>
    </w:p>
  </w:footnote>
  <w:footnote w:type="continuationSeparator" w:id="0">
    <w:p w14:paraId="3FAC4E6B" w14:textId="77777777" w:rsidR="003103A1" w:rsidRDefault="003103A1" w:rsidP="00636BAF">
      <w:pPr>
        <w:spacing w:after="0" w:line="240" w:lineRule="auto"/>
      </w:pPr>
      <w:r>
        <w:continuationSeparator/>
      </w:r>
    </w:p>
  </w:footnote>
  <w:footnote w:type="continuationNotice" w:id="1">
    <w:p w14:paraId="20C455D0" w14:textId="77777777" w:rsidR="003103A1" w:rsidRDefault="00310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B9E9" w14:textId="0D76F098" w:rsidR="00636BAF" w:rsidRDefault="00636BAF" w:rsidP="00636BAF">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B7AF" w14:textId="77777777" w:rsidR="00636BAF" w:rsidRDefault="003103A1">
    <w:pPr>
      <w:pStyle w:val="Nagwek"/>
    </w:pPr>
    <w:sdt>
      <w:sdtPr>
        <w:id w:val="556830458"/>
        <w:docPartObj>
          <w:docPartGallery w:val="Page Numbers (Margins)"/>
          <w:docPartUnique/>
        </w:docPartObj>
      </w:sdtPr>
      <w:sdtEndPr/>
      <w:sdtContent/>
    </w:sdt>
    <w:r w:rsidR="00636BAF" w:rsidRPr="006A5763">
      <w:rPr>
        <w:noProof/>
      </w:rPr>
      <w:drawing>
        <wp:anchor distT="0" distB="0" distL="114300" distR="114300" simplePos="0" relativeHeight="251658240" behindDoc="1" locked="0" layoutInCell="1" allowOverlap="1" wp14:anchorId="32716094" wp14:editId="4292D6E5">
          <wp:simplePos x="0" y="0"/>
          <wp:positionH relativeFrom="column">
            <wp:posOffset>-902524</wp:posOffset>
          </wp:positionH>
          <wp:positionV relativeFrom="paragraph">
            <wp:posOffset>-428031</wp:posOffset>
          </wp:positionV>
          <wp:extent cx="7548880" cy="1410970"/>
          <wp:effectExtent l="0" t="0" r="0" b="0"/>
          <wp:wrapTight wrapText="bothSides">
            <wp:wrapPolygon edited="0">
              <wp:start x="0" y="0"/>
              <wp:lineTo x="0" y="21289"/>
              <wp:lineTo x="21531" y="21289"/>
              <wp:lineTo x="21531"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8880" cy="1410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CDEE16E"/>
    <w:name w:val="WW8Num2"/>
    <w:lvl w:ilvl="0">
      <w:start w:val="1"/>
      <w:numFmt w:val="decimal"/>
      <w:lvlText w:val="%1."/>
      <w:lvlJc w:val="left"/>
      <w:pPr>
        <w:tabs>
          <w:tab w:val="num" w:pos="360"/>
        </w:tabs>
        <w:ind w:left="360" w:hanging="360"/>
      </w:pPr>
      <w:rPr>
        <w:rFonts w:ascii="Trebuchet MS" w:eastAsia="Times New Roman" w:hAnsi="Trebuchet MS" w:cs="Arial" w:hint="default"/>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44195A"/>
    <w:multiLevelType w:val="hybridMultilevel"/>
    <w:tmpl w:val="40F08998"/>
    <w:lvl w:ilvl="0" w:tplc="236ADAEE">
      <w:start w:val="1"/>
      <w:numFmt w:val="lowerRoman"/>
      <w:lvlText w:val="%1)"/>
      <w:lvlJc w:val="left"/>
      <w:pPr>
        <w:ind w:left="1125" w:hanging="360"/>
      </w:pPr>
      <w:rPr>
        <w:rFonts w:ascii="Trebuchet MS" w:eastAsia="Calibri" w:hAnsi="Trebuchet MS" w:cs="Arial"/>
      </w:rPr>
    </w:lvl>
    <w:lvl w:ilvl="1" w:tplc="04150011">
      <w:start w:val="1"/>
      <w:numFmt w:val="decimal"/>
      <w:lvlText w:val="%2)"/>
      <w:lvlJc w:val="left"/>
      <w:pPr>
        <w:ind w:left="1069"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 w15:restartNumberingAfterBreak="0">
    <w:nsid w:val="0B0C6EC5"/>
    <w:multiLevelType w:val="hybridMultilevel"/>
    <w:tmpl w:val="75B878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65D35A6"/>
    <w:multiLevelType w:val="hybridMultilevel"/>
    <w:tmpl w:val="09D2222A"/>
    <w:lvl w:ilvl="0" w:tplc="0A12D980">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1DB279D8"/>
    <w:multiLevelType w:val="hybridMultilevel"/>
    <w:tmpl w:val="A61CEF64"/>
    <w:lvl w:ilvl="0" w:tplc="AEBE2046">
      <w:start w:val="4"/>
      <w:numFmt w:val="lowerLetter"/>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4F03429"/>
    <w:multiLevelType w:val="hybridMultilevel"/>
    <w:tmpl w:val="8CCE3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AE363D"/>
    <w:multiLevelType w:val="multilevel"/>
    <w:tmpl w:val="9C40C5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69"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1B274A"/>
    <w:multiLevelType w:val="hybridMultilevel"/>
    <w:tmpl w:val="55540154"/>
    <w:lvl w:ilvl="0" w:tplc="4D68FFC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3E333E"/>
    <w:multiLevelType w:val="hybridMultilevel"/>
    <w:tmpl w:val="00DEB7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8F472EF"/>
    <w:multiLevelType w:val="hybridMultilevel"/>
    <w:tmpl w:val="EB00F4F6"/>
    <w:lvl w:ilvl="0" w:tplc="406A97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FC459BE"/>
    <w:multiLevelType w:val="hybridMultilevel"/>
    <w:tmpl w:val="2C949082"/>
    <w:lvl w:ilvl="0" w:tplc="04150017">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51DB74D9"/>
    <w:multiLevelType w:val="hybridMultilevel"/>
    <w:tmpl w:val="140A13F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4CB3104"/>
    <w:multiLevelType w:val="hybridMultilevel"/>
    <w:tmpl w:val="4692C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B86C34"/>
    <w:multiLevelType w:val="hybridMultilevel"/>
    <w:tmpl w:val="AC1070FE"/>
    <w:lvl w:ilvl="0" w:tplc="28882DC6">
      <w:start w:val="1"/>
      <w:numFmt w:val="decimal"/>
      <w:lvlText w:val="%1."/>
      <w:lvlJc w:val="left"/>
      <w:pPr>
        <w:tabs>
          <w:tab w:val="num" w:pos="360"/>
        </w:tabs>
        <w:ind w:left="340" w:hanging="340"/>
      </w:pPr>
      <w:rPr>
        <w:rFonts w:hint="default"/>
        <w:strike w:val="0"/>
      </w:rPr>
    </w:lvl>
    <w:lvl w:ilvl="1" w:tplc="04150017">
      <w:start w:val="1"/>
      <w:numFmt w:val="lowerLetter"/>
      <w:lvlText w:val="%2)"/>
      <w:lvlJc w:val="left"/>
      <w:pPr>
        <w:tabs>
          <w:tab w:val="num" w:pos="964"/>
        </w:tabs>
        <w:ind w:left="964" w:hanging="397"/>
      </w:pPr>
      <w:rPr>
        <w:rFonts w:hint="default"/>
      </w:rPr>
    </w:lvl>
    <w:lvl w:ilvl="2" w:tplc="450A1578">
      <w:start w:val="2"/>
      <w:numFmt w:val="decimal"/>
      <w:lvlText w:val="%3."/>
      <w:lvlJc w:val="left"/>
      <w:pPr>
        <w:tabs>
          <w:tab w:val="num" w:pos="360"/>
        </w:tabs>
        <w:ind w:left="360" w:hanging="360"/>
      </w:pPr>
      <w:rPr>
        <w:rFonts w:hint="default"/>
      </w:rPr>
    </w:lvl>
    <w:lvl w:ilvl="3" w:tplc="82B28BA4">
      <w:start w:val="1"/>
      <w:numFmt w:val="decimal"/>
      <w:lvlText w:val="%4."/>
      <w:lvlJc w:val="left"/>
      <w:pPr>
        <w:tabs>
          <w:tab w:val="num" w:pos="405"/>
        </w:tabs>
        <w:ind w:left="405" w:hanging="405"/>
      </w:pPr>
      <w:rPr>
        <w:rFonts w:hint="default"/>
      </w:rPr>
    </w:lvl>
    <w:lvl w:ilvl="4" w:tplc="D35E7E3E">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
  </w:num>
  <w:num w:numId="5">
    <w:abstractNumId w:val="7"/>
  </w:num>
  <w:num w:numId="6">
    <w:abstractNumId w:val="3"/>
  </w:num>
  <w:num w:numId="7">
    <w:abstractNumId w:val="5"/>
  </w:num>
  <w:num w:numId="8">
    <w:abstractNumId w:val="12"/>
  </w:num>
  <w:num w:numId="9">
    <w:abstractNumId w:val="2"/>
  </w:num>
  <w:num w:numId="10">
    <w:abstractNumId w:val="10"/>
  </w:num>
  <w:num w:numId="11">
    <w:abstractNumId w:val="11"/>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AF"/>
    <w:rsid w:val="00020516"/>
    <w:rsid w:val="000361A3"/>
    <w:rsid w:val="00040446"/>
    <w:rsid w:val="00046EF2"/>
    <w:rsid w:val="00050271"/>
    <w:rsid w:val="000540F6"/>
    <w:rsid w:val="00061D04"/>
    <w:rsid w:val="00080C63"/>
    <w:rsid w:val="00083322"/>
    <w:rsid w:val="00084CD2"/>
    <w:rsid w:val="000B7005"/>
    <w:rsid w:val="000C1AAF"/>
    <w:rsid w:val="000C1CF4"/>
    <w:rsid w:val="000E285A"/>
    <w:rsid w:val="000E4DF7"/>
    <w:rsid w:val="000E6055"/>
    <w:rsid w:val="000F336B"/>
    <w:rsid w:val="00101A13"/>
    <w:rsid w:val="00146D85"/>
    <w:rsid w:val="001638AD"/>
    <w:rsid w:val="00177177"/>
    <w:rsid w:val="001872CA"/>
    <w:rsid w:val="0019559C"/>
    <w:rsid w:val="001D042D"/>
    <w:rsid w:val="001D675C"/>
    <w:rsid w:val="001F3EC6"/>
    <w:rsid w:val="002028B0"/>
    <w:rsid w:val="002109A7"/>
    <w:rsid w:val="00216B1D"/>
    <w:rsid w:val="00253A3D"/>
    <w:rsid w:val="00266888"/>
    <w:rsid w:val="002778E0"/>
    <w:rsid w:val="002815C0"/>
    <w:rsid w:val="00281EDE"/>
    <w:rsid w:val="0029169A"/>
    <w:rsid w:val="00293AC7"/>
    <w:rsid w:val="002C271E"/>
    <w:rsid w:val="002E1F5E"/>
    <w:rsid w:val="002F6AAA"/>
    <w:rsid w:val="003103A1"/>
    <w:rsid w:val="00310E59"/>
    <w:rsid w:val="00311420"/>
    <w:rsid w:val="00312CFB"/>
    <w:rsid w:val="003400C8"/>
    <w:rsid w:val="003556D8"/>
    <w:rsid w:val="0036381B"/>
    <w:rsid w:val="003763AE"/>
    <w:rsid w:val="0039489D"/>
    <w:rsid w:val="003A4A3D"/>
    <w:rsid w:val="003A560E"/>
    <w:rsid w:val="003A7154"/>
    <w:rsid w:val="003C0ADB"/>
    <w:rsid w:val="003C7913"/>
    <w:rsid w:val="003D2E4B"/>
    <w:rsid w:val="003D51E9"/>
    <w:rsid w:val="003D7874"/>
    <w:rsid w:val="003E3D4A"/>
    <w:rsid w:val="003E44AA"/>
    <w:rsid w:val="003E5F90"/>
    <w:rsid w:val="003F023C"/>
    <w:rsid w:val="003F3DB5"/>
    <w:rsid w:val="00402787"/>
    <w:rsid w:val="00406997"/>
    <w:rsid w:val="004278EC"/>
    <w:rsid w:val="00430EC4"/>
    <w:rsid w:val="00434D1B"/>
    <w:rsid w:val="004705C5"/>
    <w:rsid w:val="0048185E"/>
    <w:rsid w:val="00496D6A"/>
    <w:rsid w:val="004A7BF9"/>
    <w:rsid w:val="004C549B"/>
    <w:rsid w:val="004D052B"/>
    <w:rsid w:val="004F2F92"/>
    <w:rsid w:val="00517EEF"/>
    <w:rsid w:val="005520E6"/>
    <w:rsid w:val="005653AA"/>
    <w:rsid w:val="0056758A"/>
    <w:rsid w:val="00572195"/>
    <w:rsid w:val="00582BE4"/>
    <w:rsid w:val="0059213E"/>
    <w:rsid w:val="005A1174"/>
    <w:rsid w:val="005B3489"/>
    <w:rsid w:val="005B722C"/>
    <w:rsid w:val="005D7006"/>
    <w:rsid w:val="005E21C4"/>
    <w:rsid w:val="005E2E19"/>
    <w:rsid w:val="005F10BA"/>
    <w:rsid w:val="006042FB"/>
    <w:rsid w:val="00614C8A"/>
    <w:rsid w:val="00636BAF"/>
    <w:rsid w:val="00640159"/>
    <w:rsid w:val="006412E8"/>
    <w:rsid w:val="0064377B"/>
    <w:rsid w:val="0064614F"/>
    <w:rsid w:val="00647CD8"/>
    <w:rsid w:val="006504CE"/>
    <w:rsid w:val="00653B2B"/>
    <w:rsid w:val="006653CA"/>
    <w:rsid w:val="00666A9D"/>
    <w:rsid w:val="00684388"/>
    <w:rsid w:val="0068646E"/>
    <w:rsid w:val="00693D3B"/>
    <w:rsid w:val="006A3B5D"/>
    <w:rsid w:val="006A5F19"/>
    <w:rsid w:val="006E315B"/>
    <w:rsid w:val="00701AC9"/>
    <w:rsid w:val="00707F26"/>
    <w:rsid w:val="007364A7"/>
    <w:rsid w:val="0074606F"/>
    <w:rsid w:val="00760ABF"/>
    <w:rsid w:val="007709BB"/>
    <w:rsid w:val="007C6550"/>
    <w:rsid w:val="007E41D3"/>
    <w:rsid w:val="007E5F35"/>
    <w:rsid w:val="007E7984"/>
    <w:rsid w:val="007F0267"/>
    <w:rsid w:val="008011E9"/>
    <w:rsid w:val="008036C6"/>
    <w:rsid w:val="00821D47"/>
    <w:rsid w:val="008230AD"/>
    <w:rsid w:val="00830589"/>
    <w:rsid w:val="008319B4"/>
    <w:rsid w:val="00835D09"/>
    <w:rsid w:val="00844F38"/>
    <w:rsid w:val="0084674B"/>
    <w:rsid w:val="0084715A"/>
    <w:rsid w:val="008511E4"/>
    <w:rsid w:val="00851501"/>
    <w:rsid w:val="00863E7E"/>
    <w:rsid w:val="00865DFC"/>
    <w:rsid w:val="00876083"/>
    <w:rsid w:val="00885409"/>
    <w:rsid w:val="0090657A"/>
    <w:rsid w:val="00916C74"/>
    <w:rsid w:val="009206F8"/>
    <w:rsid w:val="00934481"/>
    <w:rsid w:val="009441F6"/>
    <w:rsid w:val="009567C2"/>
    <w:rsid w:val="0095745F"/>
    <w:rsid w:val="00960783"/>
    <w:rsid w:val="0097324A"/>
    <w:rsid w:val="00977548"/>
    <w:rsid w:val="009A373B"/>
    <w:rsid w:val="009B5DE8"/>
    <w:rsid w:val="009B644B"/>
    <w:rsid w:val="009C69D7"/>
    <w:rsid w:val="009D54D9"/>
    <w:rsid w:val="009F3681"/>
    <w:rsid w:val="00A15DBC"/>
    <w:rsid w:val="00A21243"/>
    <w:rsid w:val="00A45568"/>
    <w:rsid w:val="00A534C7"/>
    <w:rsid w:val="00A77D3F"/>
    <w:rsid w:val="00A83C72"/>
    <w:rsid w:val="00A91ACF"/>
    <w:rsid w:val="00A96797"/>
    <w:rsid w:val="00AA1878"/>
    <w:rsid w:val="00AA5A8F"/>
    <w:rsid w:val="00AB0645"/>
    <w:rsid w:val="00AB13B0"/>
    <w:rsid w:val="00AB4FB5"/>
    <w:rsid w:val="00AC29BC"/>
    <w:rsid w:val="00AC766D"/>
    <w:rsid w:val="00AE07CB"/>
    <w:rsid w:val="00AF360F"/>
    <w:rsid w:val="00AF5157"/>
    <w:rsid w:val="00B01B72"/>
    <w:rsid w:val="00B04FEE"/>
    <w:rsid w:val="00B07886"/>
    <w:rsid w:val="00B140C1"/>
    <w:rsid w:val="00B21A33"/>
    <w:rsid w:val="00B44593"/>
    <w:rsid w:val="00B469ED"/>
    <w:rsid w:val="00B46F93"/>
    <w:rsid w:val="00B85364"/>
    <w:rsid w:val="00BA4DF0"/>
    <w:rsid w:val="00BB25B3"/>
    <w:rsid w:val="00BC029C"/>
    <w:rsid w:val="00BE332B"/>
    <w:rsid w:val="00BE4955"/>
    <w:rsid w:val="00BE4C84"/>
    <w:rsid w:val="00BE6499"/>
    <w:rsid w:val="00BE6A52"/>
    <w:rsid w:val="00BE7AE4"/>
    <w:rsid w:val="00BF6CA8"/>
    <w:rsid w:val="00C159D8"/>
    <w:rsid w:val="00C23A5C"/>
    <w:rsid w:val="00C2546E"/>
    <w:rsid w:val="00C33782"/>
    <w:rsid w:val="00C3715A"/>
    <w:rsid w:val="00C43063"/>
    <w:rsid w:val="00C61235"/>
    <w:rsid w:val="00C61638"/>
    <w:rsid w:val="00C7529F"/>
    <w:rsid w:val="00C75504"/>
    <w:rsid w:val="00C77C82"/>
    <w:rsid w:val="00C77E67"/>
    <w:rsid w:val="00C80F92"/>
    <w:rsid w:val="00C97969"/>
    <w:rsid w:val="00CA4C4E"/>
    <w:rsid w:val="00CB5385"/>
    <w:rsid w:val="00CC0054"/>
    <w:rsid w:val="00CD348F"/>
    <w:rsid w:val="00CD52D6"/>
    <w:rsid w:val="00CE48A0"/>
    <w:rsid w:val="00CE646C"/>
    <w:rsid w:val="00CE6899"/>
    <w:rsid w:val="00D11EE7"/>
    <w:rsid w:val="00D2194E"/>
    <w:rsid w:val="00D21DEA"/>
    <w:rsid w:val="00D3001F"/>
    <w:rsid w:val="00D3070B"/>
    <w:rsid w:val="00D33A3E"/>
    <w:rsid w:val="00D45091"/>
    <w:rsid w:val="00D57D84"/>
    <w:rsid w:val="00D62C78"/>
    <w:rsid w:val="00D8236C"/>
    <w:rsid w:val="00D90129"/>
    <w:rsid w:val="00D9551E"/>
    <w:rsid w:val="00D96A2D"/>
    <w:rsid w:val="00DA37A9"/>
    <w:rsid w:val="00DB4704"/>
    <w:rsid w:val="00DB5185"/>
    <w:rsid w:val="00DB66EF"/>
    <w:rsid w:val="00DD0BB2"/>
    <w:rsid w:val="00DE3B94"/>
    <w:rsid w:val="00DE520E"/>
    <w:rsid w:val="00DF5D8E"/>
    <w:rsid w:val="00E212EB"/>
    <w:rsid w:val="00E222EF"/>
    <w:rsid w:val="00E446B6"/>
    <w:rsid w:val="00E61F7E"/>
    <w:rsid w:val="00E61F91"/>
    <w:rsid w:val="00E641BB"/>
    <w:rsid w:val="00E65F7A"/>
    <w:rsid w:val="00E66459"/>
    <w:rsid w:val="00E713BC"/>
    <w:rsid w:val="00E7221E"/>
    <w:rsid w:val="00E80ACF"/>
    <w:rsid w:val="00E838F9"/>
    <w:rsid w:val="00EB001C"/>
    <w:rsid w:val="00EB2D41"/>
    <w:rsid w:val="00EB69C3"/>
    <w:rsid w:val="00EE4307"/>
    <w:rsid w:val="00EF5E20"/>
    <w:rsid w:val="00F01426"/>
    <w:rsid w:val="00F04FB6"/>
    <w:rsid w:val="00F12448"/>
    <w:rsid w:val="00F13212"/>
    <w:rsid w:val="00F272C3"/>
    <w:rsid w:val="00F33C6D"/>
    <w:rsid w:val="00F50600"/>
    <w:rsid w:val="00F60EE3"/>
    <w:rsid w:val="00F7071A"/>
    <w:rsid w:val="00F844C4"/>
    <w:rsid w:val="00F90572"/>
    <w:rsid w:val="00FA1092"/>
    <w:rsid w:val="00FA7E40"/>
    <w:rsid w:val="00FC7462"/>
    <w:rsid w:val="00FC75F7"/>
    <w:rsid w:val="00FF2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8E765"/>
  <w15:chartTrackingRefBased/>
  <w15:docId w15:val="{8F180032-A5B0-4CDD-BB53-42C14DCC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49B"/>
    <w:pPr>
      <w:spacing w:after="200" w:line="276" w:lineRule="auto"/>
    </w:pPr>
    <w:rPr>
      <w:rFonts w:ascii="Trebuchet MS" w:eastAsia="Calibri" w:hAnsi="Trebuchet M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6BAF"/>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36BAF"/>
  </w:style>
  <w:style w:type="paragraph" w:styleId="Stopka">
    <w:name w:val="footer"/>
    <w:basedOn w:val="Normalny"/>
    <w:link w:val="StopkaZnak"/>
    <w:uiPriority w:val="99"/>
    <w:unhideWhenUsed/>
    <w:rsid w:val="00636BAF"/>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36BAF"/>
  </w:style>
  <w:style w:type="paragraph" w:styleId="Akapitzlist">
    <w:name w:val="List Paragraph"/>
    <w:basedOn w:val="Normalny"/>
    <w:link w:val="AkapitzlistZnak"/>
    <w:uiPriority w:val="34"/>
    <w:qFormat/>
    <w:rsid w:val="00D3001F"/>
    <w:pPr>
      <w:spacing w:after="160" w:line="259" w:lineRule="auto"/>
      <w:ind w:left="720"/>
      <w:contextualSpacing/>
    </w:pPr>
    <w:rPr>
      <w:rFonts w:asciiTheme="minorHAnsi" w:eastAsiaTheme="minorHAnsi" w:hAnsiTheme="minorHAnsi" w:cstheme="minorBidi"/>
    </w:rPr>
  </w:style>
  <w:style w:type="character" w:styleId="Pogrubienie">
    <w:name w:val="Strong"/>
    <w:basedOn w:val="Domylnaczcionkaakapitu"/>
    <w:uiPriority w:val="22"/>
    <w:qFormat/>
    <w:rsid w:val="005D7006"/>
    <w:rPr>
      <w:b/>
      <w:bCs/>
    </w:rPr>
  </w:style>
  <w:style w:type="paragraph" w:styleId="NormalnyWeb">
    <w:name w:val="Normal (Web)"/>
    <w:basedOn w:val="Normalny"/>
    <w:uiPriority w:val="99"/>
    <w:semiHidden/>
    <w:unhideWhenUsed/>
    <w:rsid w:val="00E641BB"/>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B078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886"/>
    <w:rPr>
      <w:rFonts w:ascii="Segoe UI" w:eastAsia="Calibri" w:hAnsi="Segoe UI" w:cs="Segoe UI"/>
      <w:sz w:val="18"/>
      <w:szCs w:val="18"/>
    </w:rPr>
  </w:style>
  <w:style w:type="character" w:styleId="Tekstzastpczy">
    <w:name w:val="Placeholder Text"/>
    <w:basedOn w:val="Domylnaczcionkaakapitu"/>
    <w:uiPriority w:val="99"/>
    <w:semiHidden/>
    <w:rsid w:val="007E41D3"/>
    <w:rPr>
      <w:color w:val="808080"/>
    </w:rPr>
  </w:style>
  <w:style w:type="paragraph" w:customStyle="1" w:styleId="Default">
    <w:name w:val="Default"/>
    <w:rsid w:val="007E41D3"/>
    <w:pPr>
      <w:autoSpaceDE w:val="0"/>
      <w:autoSpaceDN w:val="0"/>
      <w:adjustRightInd w:val="0"/>
      <w:spacing w:after="0" w:line="240" w:lineRule="auto"/>
    </w:pPr>
    <w:rPr>
      <w:rFonts w:ascii="Arial" w:eastAsia="Calibri" w:hAnsi="Arial" w:cs="Arial"/>
      <w:color w:val="000000"/>
      <w:sz w:val="24"/>
      <w:szCs w:val="24"/>
      <w:lang w:eastAsia="pl-PL"/>
    </w:rPr>
  </w:style>
  <w:style w:type="table" w:styleId="Tabela-Siatka">
    <w:name w:val="Table Grid"/>
    <w:basedOn w:val="Standardowy"/>
    <w:uiPriority w:val="59"/>
    <w:rsid w:val="007E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E41D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7E41D3"/>
  </w:style>
  <w:style w:type="character" w:customStyle="1" w:styleId="eop">
    <w:name w:val="eop"/>
    <w:basedOn w:val="Domylnaczcionkaakapitu"/>
    <w:rsid w:val="007E41D3"/>
  </w:style>
  <w:style w:type="character" w:customStyle="1" w:styleId="scxw75994190">
    <w:name w:val="scxw75994190"/>
    <w:basedOn w:val="Domylnaczcionkaakapitu"/>
    <w:rsid w:val="007E41D3"/>
  </w:style>
  <w:style w:type="character" w:customStyle="1" w:styleId="spellingerror">
    <w:name w:val="spellingerror"/>
    <w:basedOn w:val="Domylnaczcionkaakapitu"/>
    <w:rsid w:val="007E41D3"/>
  </w:style>
  <w:style w:type="character" w:customStyle="1" w:styleId="bcx7">
    <w:name w:val="bcx7"/>
    <w:basedOn w:val="Domylnaczcionkaakapitu"/>
    <w:rsid w:val="007E41D3"/>
  </w:style>
  <w:style w:type="paragraph" w:styleId="HTML-wstpniesformatowany">
    <w:name w:val="HTML Preformatted"/>
    <w:basedOn w:val="Normalny"/>
    <w:link w:val="HTML-wstpniesformatowanyZnak"/>
    <w:uiPriority w:val="99"/>
    <w:unhideWhenUsed/>
    <w:rsid w:val="007E4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7E41D3"/>
    <w:rPr>
      <w:rFonts w:ascii="Courier New" w:eastAsia="Times New Roman" w:hAnsi="Courier New" w:cs="Courier New"/>
      <w:sz w:val="20"/>
      <w:szCs w:val="20"/>
      <w:lang w:eastAsia="pl-PL"/>
    </w:rPr>
  </w:style>
  <w:style w:type="character" w:styleId="Numerstrony">
    <w:name w:val="page number"/>
    <w:basedOn w:val="Domylnaczcionkaakapitu"/>
    <w:unhideWhenUsed/>
    <w:rsid w:val="007E41D3"/>
  </w:style>
  <w:style w:type="character" w:styleId="Odwoaniedokomentarza">
    <w:name w:val="annotation reference"/>
    <w:uiPriority w:val="99"/>
    <w:semiHidden/>
    <w:rsid w:val="007E41D3"/>
    <w:rPr>
      <w:sz w:val="16"/>
      <w:szCs w:val="16"/>
    </w:rPr>
  </w:style>
  <w:style w:type="paragraph" w:styleId="Tekstkomentarza">
    <w:name w:val="annotation text"/>
    <w:basedOn w:val="Normalny"/>
    <w:link w:val="TekstkomentarzaZnak"/>
    <w:uiPriority w:val="99"/>
    <w:semiHidden/>
    <w:rsid w:val="007E41D3"/>
    <w:rPr>
      <w:rFonts w:ascii="Calibri" w:hAnsi="Calibri"/>
      <w:sz w:val="20"/>
      <w:szCs w:val="20"/>
    </w:rPr>
  </w:style>
  <w:style w:type="character" w:customStyle="1" w:styleId="TekstkomentarzaZnak">
    <w:name w:val="Tekst komentarza Znak"/>
    <w:basedOn w:val="Domylnaczcionkaakapitu"/>
    <w:link w:val="Tekstkomentarza"/>
    <w:uiPriority w:val="99"/>
    <w:semiHidden/>
    <w:rsid w:val="007E41D3"/>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7E41D3"/>
    <w:rPr>
      <w:b/>
      <w:bCs/>
    </w:rPr>
  </w:style>
  <w:style w:type="character" w:customStyle="1" w:styleId="TematkomentarzaZnak">
    <w:name w:val="Temat komentarza Znak"/>
    <w:basedOn w:val="TekstkomentarzaZnak"/>
    <w:link w:val="Tematkomentarza"/>
    <w:semiHidden/>
    <w:rsid w:val="007E41D3"/>
    <w:rPr>
      <w:rFonts w:ascii="Calibri" w:eastAsia="Calibri" w:hAnsi="Calibri" w:cs="Times New Roman"/>
      <w:b/>
      <w:bCs/>
      <w:sz w:val="20"/>
      <w:szCs w:val="20"/>
    </w:rPr>
  </w:style>
  <w:style w:type="paragraph" w:styleId="Tekstpodstawowy">
    <w:name w:val="Body Text"/>
    <w:basedOn w:val="Normalny"/>
    <w:link w:val="TekstpodstawowyZnak"/>
    <w:rsid w:val="007E41D3"/>
    <w:pPr>
      <w:spacing w:after="0" w:line="240" w:lineRule="auto"/>
      <w:jc w:val="both"/>
    </w:pPr>
    <w:rPr>
      <w:rFonts w:ascii="Times New Roman" w:eastAsia="Times New Roman" w:hAnsi="Times New Roman"/>
      <w:sz w:val="28"/>
      <w:szCs w:val="20"/>
      <w:lang w:val="it-IT" w:eastAsia="x-none"/>
    </w:rPr>
  </w:style>
  <w:style w:type="character" w:customStyle="1" w:styleId="TekstpodstawowyZnak">
    <w:name w:val="Tekst podstawowy Znak"/>
    <w:basedOn w:val="Domylnaczcionkaakapitu"/>
    <w:link w:val="Tekstpodstawowy"/>
    <w:rsid w:val="007E41D3"/>
    <w:rPr>
      <w:rFonts w:ascii="Times New Roman" w:eastAsia="Times New Roman" w:hAnsi="Times New Roman" w:cs="Times New Roman"/>
      <w:sz w:val="28"/>
      <w:szCs w:val="20"/>
      <w:lang w:val="it-IT" w:eastAsia="x-none"/>
    </w:rPr>
  </w:style>
  <w:style w:type="paragraph" w:customStyle="1" w:styleId="Tekstpodstawowy22">
    <w:name w:val="Tekst podstawowy 22"/>
    <w:basedOn w:val="Normalny"/>
    <w:rsid w:val="007E41D3"/>
    <w:pPr>
      <w:suppressAutoHyphens/>
      <w:spacing w:after="0" w:line="240" w:lineRule="auto"/>
      <w:jc w:val="both"/>
    </w:pPr>
    <w:rPr>
      <w:rFonts w:ascii="Times New Roman" w:eastAsia="Times New Roman" w:hAnsi="Times New Roman"/>
      <w:sz w:val="32"/>
      <w:szCs w:val="20"/>
      <w:lang w:val="it-IT" w:eastAsia="ar-SA"/>
    </w:rPr>
  </w:style>
  <w:style w:type="character" w:styleId="Hipercze">
    <w:name w:val="Hyperlink"/>
    <w:uiPriority w:val="99"/>
    <w:unhideWhenUsed/>
    <w:rsid w:val="007E41D3"/>
    <w:rPr>
      <w:color w:val="0000FF"/>
      <w:u w:val="single"/>
    </w:rPr>
  </w:style>
  <w:style w:type="paragraph" w:customStyle="1" w:styleId="Paragraf">
    <w:name w:val="Paragraf"/>
    <w:basedOn w:val="Normalny"/>
    <w:rsid w:val="007E41D3"/>
    <w:pPr>
      <w:suppressAutoHyphens/>
      <w:spacing w:after="0" w:line="240" w:lineRule="auto"/>
      <w:jc w:val="center"/>
    </w:pPr>
    <w:rPr>
      <w:rFonts w:ascii="Times New Roman" w:eastAsia="Times New Roman" w:hAnsi="Times New Roman"/>
      <w:b/>
      <w:bCs/>
      <w:sz w:val="24"/>
      <w:szCs w:val="24"/>
      <w:lang w:eastAsia="ar-SA"/>
    </w:rPr>
  </w:style>
  <w:style w:type="paragraph" w:styleId="Zwykytekst">
    <w:name w:val="Plain Text"/>
    <w:basedOn w:val="Normalny"/>
    <w:link w:val="ZwykytekstZnak"/>
    <w:uiPriority w:val="99"/>
    <w:unhideWhenUsed/>
    <w:rsid w:val="007E41D3"/>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7E41D3"/>
    <w:rPr>
      <w:rFonts w:ascii="Consolas" w:eastAsia="Calibri" w:hAnsi="Consolas" w:cs="Consolas"/>
      <w:sz w:val="21"/>
      <w:szCs w:val="21"/>
    </w:rPr>
  </w:style>
  <w:style w:type="paragraph" w:styleId="Poprawka">
    <w:name w:val="Revision"/>
    <w:hidden/>
    <w:uiPriority w:val="99"/>
    <w:semiHidden/>
    <w:rsid w:val="007E41D3"/>
    <w:pPr>
      <w:spacing w:after="0" w:line="240" w:lineRule="auto"/>
    </w:pPr>
    <w:rPr>
      <w:sz w:val="24"/>
      <w:szCs w:val="24"/>
      <w:lang w:val="en-GB"/>
    </w:rPr>
  </w:style>
  <w:style w:type="character" w:customStyle="1" w:styleId="AkapitzlistZnak">
    <w:name w:val="Akapit z listą Znak"/>
    <w:link w:val="Akapitzlist"/>
    <w:uiPriority w:val="34"/>
    <w:rsid w:val="007E41D3"/>
  </w:style>
  <w:style w:type="paragraph" w:styleId="Tekstprzypisudolnego">
    <w:name w:val="footnote text"/>
    <w:basedOn w:val="Normalny"/>
    <w:link w:val="TekstprzypisudolnegoZnak"/>
    <w:unhideWhenUsed/>
    <w:rsid w:val="007E41D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7E41D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3913">
      <w:bodyDiv w:val="1"/>
      <w:marLeft w:val="0"/>
      <w:marRight w:val="0"/>
      <w:marTop w:val="0"/>
      <w:marBottom w:val="0"/>
      <w:divBdr>
        <w:top w:val="none" w:sz="0" w:space="0" w:color="auto"/>
        <w:left w:val="none" w:sz="0" w:space="0" w:color="auto"/>
        <w:bottom w:val="none" w:sz="0" w:space="0" w:color="auto"/>
        <w:right w:val="none" w:sz="0" w:space="0" w:color="auto"/>
      </w:divBdr>
    </w:div>
    <w:div w:id="926696319">
      <w:bodyDiv w:val="1"/>
      <w:marLeft w:val="0"/>
      <w:marRight w:val="0"/>
      <w:marTop w:val="0"/>
      <w:marBottom w:val="0"/>
      <w:divBdr>
        <w:top w:val="none" w:sz="0" w:space="0" w:color="auto"/>
        <w:left w:val="none" w:sz="0" w:space="0" w:color="auto"/>
        <w:bottom w:val="none" w:sz="0" w:space="0" w:color="auto"/>
        <w:right w:val="none" w:sz="0" w:space="0" w:color="auto"/>
      </w:divBdr>
    </w:div>
    <w:div w:id="1137263345">
      <w:bodyDiv w:val="1"/>
      <w:marLeft w:val="0"/>
      <w:marRight w:val="0"/>
      <w:marTop w:val="0"/>
      <w:marBottom w:val="0"/>
      <w:divBdr>
        <w:top w:val="none" w:sz="0" w:space="0" w:color="auto"/>
        <w:left w:val="none" w:sz="0" w:space="0" w:color="auto"/>
        <w:bottom w:val="none" w:sz="0" w:space="0" w:color="auto"/>
        <w:right w:val="none" w:sz="0" w:space="0" w:color="auto"/>
      </w:divBdr>
    </w:div>
    <w:div w:id="1590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dkowiak@halastulecia.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czudo@nelson.wroclaw.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dkowiak@halastulecia.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idkowiak@halastulecia.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o@halastuleci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4CF964FE9CC54E81895F1673CB784D" ma:contentTypeVersion="8" ma:contentTypeDescription="Utwórz nowy dokument." ma:contentTypeScope="" ma:versionID="799c6e835eb74e34d2778cea36e1c8ba">
  <xsd:schema xmlns:xsd="http://www.w3.org/2001/XMLSchema" xmlns:xs="http://www.w3.org/2001/XMLSchema" xmlns:p="http://schemas.microsoft.com/office/2006/metadata/properties" xmlns:ns3="eb47f1da-d33f-41ec-8128-b5e5ba4ffe9f" targetNamespace="http://schemas.microsoft.com/office/2006/metadata/properties" ma:root="true" ma:fieldsID="526401394c9cd1ba600236e848a155af" ns3:_="">
    <xsd:import namespace="eb47f1da-d33f-41ec-8128-b5e5ba4ffe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f1da-d33f-41ec-8128-b5e5ba4f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263C6-DF6A-4EE3-8E9F-F0909322D67B}">
  <ds:schemaRefs>
    <ds:schemaRef ds:uri="http://schemas.microsoft.com/sharepoint/v3/contenttype/forms"/>
  </ds:schemaRefs>
</ds:datastoreItem>
</file>

<file path=customXml/itemProps2.xml><?xml version="1.0" encoding="utf-8"?>
<ds:datastoreItem xmlns:ds="http://schemas.openxmlformats.org/officeDocument/2006/customXml" ds:itemID="{2AB0F818-B82D-40E0-8EEE-DFFA7E00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7f1da-d33f-41ec-8128-b5e5ba4ff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1E131-CFEC-4E2E-84BC-B5A29EACF3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4812</Words>
  <Characters>28874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Wienconek</dc:creator>
  <cp:keywords/>
  <dc:description/>
  <cp:lastModifiedBy>Maria Idkowiak</cp:lastModifiedBy>
  <cp:revision>3</cp:revision>
  <cp:lastPrinted>2020-11-30T08:43:00Z</cp:lastPrinted>
  <dcterms:created xsi:type="dcterms:W3CDTF">2021-03-30T13:17:00Z</dcterms:created>
  <dcterms:modified xsi:type="dcterms:W3CDTF">2021-03-31T08:55:00Z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0x010100624CF964FE9CC54E81895F1673CB784D</vt:lpwstr>
  </property>
</Properties>
</file>